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75B5" w14:textId="419A7767" w:rsidR="00542332" w:rsidRDefault="003F774A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3E62B" wp14:editId="65A68699">
                <wp:simplePos x="0" y="0"/>
                <wp:positionH relativeFrom="column">
                  <wp:posOffset>121920</wp:posOffset>
                </wp:positionH>
                <wp:positionV relativeFrom="paragraph">
                  <wp:posOffset>-53340</wp:posOffset>
                </wp:positionV>
                <wp:extent cx="3680460" cy="11734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6E2A0" w14:textId="77777777" w:rsidR="00BB180B" w:rsidRDefault="00BB180B" w:rsidP="003F774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941276" w14:textId="1C702FF9" w:rsidR="003F774A" w:rsidRPr="00290A65" w:rsidRDefault="003F774A" w:rsidP="003F774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90A6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Viking Community Fund – 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Guidance for </w:t>
                            </w:r>
                            <w:r w:rsidR="00C04E2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Young People</w:t>
                            </w:r>
                            <w:r w:rsidR="00056C0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applying </w:t>
                            </w:r>
                            <w:r w:rsidR="002818B0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for funding to support an accredited training course</w:t>
                            </w:r>
                          </w:p>
                          <w:p w14:paraId="317175F2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A47FF4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819251" w14:textId="77777777" w:rsidR="003F774A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B84D01" w14:textId="77777777" w:rsidR="003F774A" w:rsidRPr="00C77DFB" w:rsidRDefault="003F774A" w:rsidP="003F77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3E6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6pt;margin-top:-4.2pt;width:289.8pt;height:9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vS4QEAAKIDAAAOAAAAZHJzL2Uyb0RvYy54bWysU8Fu2zAMvQ/YPwi6L7ZTL82MOEXXosOA&#10;rhvQ9QNkWbKN2aJGKbGzrx8lp2m23oZdBImkH997pDdX09CzvULXgSl5tkg5U0ZC3Zmm5E/f796t&#10;OXNemFr0YFTJD8rxq+3bN5vRFmoJLfS1QkYgxhWjLXnrvS2SxMlWDcItwCpDSQ04CE9PbJIaxUjo&#10;Q58s03SVjIC1RZDKOYrezkm+jfhaK+m/au2UZ33JiZuPJ8azCmey3YiiQWHbTh5piH9gMYjOUNMT&#10;1K3wgu2wewU1dBLBgfYLCUMCWndSRQ2kJkv/UvPYCquiFjLH2ZNN7v/Byof9o/2GzE8fYaIBRhHO&#10;3oP84ZiBm1aYRl0jwtgqUVPjLFiWjNYVx0+D1a5wAaQav0BNQxY7DxFo0jgEV0gnI3QawOFkupo8&#10;kxS8WK3TfEUpSbksu7zI13EsiSieP7fo/CcFAwuXkiNNNcKL/b3zgY4onktCNwN3Xd/HyfbmjwAV&#10;hkikHxjP3P1UTVQdZFRQH0gIwrwotNh0aQF/cTbSkpTc/dwJVJz1nw2Z8SHL87BV8ZG/v1zSA88z&#10;1XlGGElQJfeczdcbP2/izmLXtNRptt/ANRmouyjthdWRNy1CVHxc2rBp5+9Y9fJrbX8DAAD//wMA&#10;UEsDBBQABgAIAAAAIQAiOrEK3AAAAAkBAAAPAAAAZHJzL2Rvd25yZXYueG1sTI/LTsMwEEX3SP0H&#10;ayqxa+1WaUlCnKoCsQVRHhI7N54mEfE4it0m/D3Dii6vztV9FLvJdeKCQ2g9aVgtFQikytuWag3v&#10;b0+LFESIhqzpPKGGHwywK2c3hcmtH+kVL4dYCw6hkBsNTYx9LmWoGnQmLH2PxOzkB2ciy6GWdjAj&#10;h7tOrpXaSmda4obG9PjQYPV9ODsNH8+nr89EvdSPbtOPflKSXCa1vp1P+3sQEaf4b4a/+TwdSt50&#10;9GeyQXSsszU7NSzSBATzTZbylSODu20Csizk9YPyFwAA//8DAFBLAQItABQABgAIAAAAIQC2gziS&#10;/gAAAOEBAAATAAAAAAAAAAAAAAAAAAAAAABbQ29udGVudF9UeXBlc10ueG1sUEsBAi0AFAAGAAgA&#10;AAAhADj9If/WAAAAlAEAAAsAAAAAAAAAAAAAAAAALwEAAF9yZWxzLy5yZWxzUEsBAi0AFAAGAAgA&#10;AAAhAJrfO9LhAQAAogMAAA4AAAAAAAAAAAAAAAAALgIAAGRycy9lMm9Eb2MueG1sUEsBAi0AFAAG&#10;AAgAAAAhACI6sQrcAAAACQEAAA8AAAAAAAAAAAAAAAAAOwQAAGRycy9kb3ducmV2LnhtbFBLBQYA&#10;AAAABAAEAPMAAABEBQAAAAA=&#10;" filled="f" stroked="f">
                <v:textbox>
                  <w:txbxContent>
                    <w:p w14:paraId="2E76E2A0" w14:textId="77777777" w:rsidR="00BB180B" w:rsidRDefault="00BB180B" w:rsidP="003F774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14:paraId="22941276" w14:textId="1C702FF9" w:rsidR="003F774A" w:rsidRPr="00290A65" w:rsidRDefault="003F774A" w:rsidP="003F774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290A6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Viking Community Fund – 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Guidance for </w:t>
                      </w:r>
                      <w:r w:rsidR="00C04E2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Young People</w:t>
                      </w:r>
                      <w:r w:rsidR="00056C0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applying </w:t>
                      </w:r>
                      <w:r w:rsidR="002818B0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for funding to support an accredited training course</w:t>
                      </w:r>
                    </w:p>
                    <w:p w14:paraId="317175F2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34A47FF4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20819251" w14:textId="77777777" w:rsidR="003F774A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  <w:p w14:paraId="3FB84D01" w14:textId="77777777" w:rsidR="003F774A" w:rsidRPr="00C77DFB" w:rsidRDefault="003F774A" w:rsidP="003F77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13F0A785" wp14:editId="0F2DF3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865953159" name="Picture 1865953159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53159" name="Picture 1865953159" descr="A logo for a commun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C01B0" w14:textId="570403CA" w:rsidR="003F774A" w:rsidRDefault="003F774A"/>
    <w:p w14:paraId="483394FA" w14:textId="3A82C9A6" w:rsidR="003F774A" w:rsidRDefault="003F774A"/>
    <w:p w14:paraId="64A453E4" w14:textId="68FFAB3A" w:rsidR="003F774A" w:rsidRDefault="003F774A"/>
    <w:p w14:paraId="3C8329BD" w14:textId="4771D7FE" w:rsidR="003F774A" w:rsidRDefault="003F774A"/>
    <w:p w14:paraId="13B16BD2" w14:textId="77777777" w:rsidR="003F774A" w:rsidRDefault="003F774A"/>
    <w:p w14:paraId="50EC46FA" w14:textId="77777777" w:rsidR="003F774A" w:rsidRPr="00E735EA" w:rsidRDefault="003F774A">
      <w:pPr>
        <w:rPr>
          <w:sz w:val="22"/>
          <w:szCs w:val="22"/>
        </w:rPr>
      </w:pPr>
    </w:p>
    <w:tbl>
      <w:tblPr>
        <w:tblW w:w="0" w:type="auto"/>
        <w:tblCellSpacing w:w="2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08"/>
      </w:tblGrid>
      <w:tr w:rsidR="003F774A" w:rsidRPr="00E735EA" w14:paraId="4AD2623E" w14:textId="77777777">
        <w:trPr>
          <w:tblCellSpacing w:w="28" w:type="dxa"/>
        </w:trPr>
        <w:tc>
          <w:tcPr>
            <w:tcW w:w="10292" w:type="dxa"/>
            <w:shd w:val="clear" w:color="auto" w:fill="0070C0"/>
          </w:tcPr>
          <w:p w14:paraId="00B8C10B" w14:textId="52EB6944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Before you begin</w:t>
            </w:r>
          </w:p>
        </w:tc>
      </w:tr>
      <w:tr w:rsidR="003F774A" w:rsidRPr="00E735EA" w14:paraId="19BDF7D1" w14:textId="77777777">
        <w:trPr>
          <w:tblCellSpacing w:w="28" w:type="dxa"/>
        </w:trPr>
        <w:tc>
          <w:tcPr>
            <w:tcW w:w="10292" w:type="dxa"/>
            <w:shd w:val="clear" w:color="auto" w:fill="FFFFFF" w:themeFill="background1"/>
          </w:tcPr>
          <w:p w14:paraId="0D33DD50" w14:textId="620225FD" w:rsidR="003F774A" w:rsidRPr="00E735EA" w:rsidRDefault="00772184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>sections of the application must be completed, and you must</w:t>
            </w:r>
            <w:r w:rsidR="002F4083" w:rsidRPr="00E735EA">
              <w:rPr>
                <w:rFonts w:ascii="Calibri" w:hAnsi="Calibri" w:cs="Calibri"/>
                <w:sz w:val="22"/>
                <w:szCs w:val="22"/>
              </w:rPr>
              <w:t xml:space="preserve"> send</w:t>
            </w:r>
            <w:r w:rsidR="0007322C" w:rsidRPr="00E735EA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 xml:space="preserve"> other documents we </w:t>
            </w:r>
            <w:r w:rsidR="00467555" w:rsidRPr="00E735EA">
              <w:rPr>
                <w:rFonts w:ascii="Calibri" w:hAnsi="Calibri" w:cs="Calibri"/>
                <w:sz w:val="22"/>
                <w:szCs w:val="22"/>
              </w:rPr>
              <w:t>require for due diligence</w:t>
            </w:r>
            <w:r w:rsidR="003F774A" w:rsidRPr="00E735EA">
              <w:rPr>
                <w:rFonts w:ascii="Calibri" w:hAnsi="Calibri" w:cs="Calibri"/>
                <w:sz w:val="22"/>
                <w:szCs w:val="22"/>
              </w:rPr>
              <w:t>.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7D8D7C8" w14:textId="77777777" w:rsidR="003F774A" w:rsidRPr="00E735EA" w:rsidRDefault="003F774A" w:rsidP="003F774A">
      <w:pPr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5"/>
        <w:gridCol w:w="6753"/>
      </w:tblGrid>
      <w:tr w:rsidR="003F774A" w:rsidRPr="00E735EA" w14:paraId="1AB9B6A2" w14:textId="77777777" w:rsidTr="00F83153">
        <w:trPr>
          <w:tblCellSpacing w:w="14" w:type="dxa"/>
        </w:trPr>
        <w:tc>
          <w:tcPr>
            <w:tcW w:w="8852" w:type="dxa"/>
            <w:gridSpan w:val="2"/>
            <w:shd w:val="clear" w:color="auto" w:fill="0070C0"/>
          </w:tcPr>
          <w:p w14:paraId="44DAD8B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Key information</w:t>
            </w:r>
          </w:p>
        </w:tc>
      </w:tr>
      <w:tr w:rsidR="003F774A" w:rsidRPr="00E735EA" w14:paraId="17F5432C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61A034E0" w14:textId="0CFBF6D0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Who can I contact if I have any questions or need guidance completing </w:t>
            </w:r>
            <w:r w:rsidR="005964B3" w:rsidRPr="00E735EA">
              <w:rPr>
                <w:rFonts w:ascii="Calibri" w:hAnsi="Calibri" w:cs="Calibri"/>
                <w:sz w:val="22"/>
                <w:szCs w:val="22"/>
              </w:rPr>
              <w:t>the application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5A194EEA" w14:textId="77777777" w:rsidR="003F774A" w:rsidRPr="00E735EA" w:rsidRDefault="003F774A" w:rsidP="003F774A">
            <w:pPr>
              <w:spacing w:line="276" w:lineRule="auto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Eleanor Gear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Fund Manager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07538417175</w:t>
            </w:r>
            <w:r w:rsidRPr="00E735EA">
              <w:rPr>
                <w:rFonts w:ascii="Calibri" w:hAnsi="Calibri" w:cs="Calibri"/>
                <w:sz w:val="22"/>
                <w:szCs w:val="22"/>
              </w:rPr>
              <w:br/>
              <w:t>Eleanor.gear@scbf.org.uk</w:t>
            </w:r>
          </w:p>
        </w:tc>
      </w:tr>
      <w:tr w:rsidR="003F774A" w:rsidRPr="00E735EA" w14:paraId="6DB9BE1F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371EB27F" w14:textId="16022062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How </w:t>
            </w:r>
            <w:r w:rsidR="00594078" w:rsidRPr="00E735EA">
              <w:rPr>
                <w:rFonts w:ascii="Calibri" w:hAnsi="Calibri" w:cs="Calibri"/>
                <w:sz w:val="22"/>
                <w:szCs w:val="22"/>
              </w:rPr>
              <w:t>much funding is available</w:t>
            </w:r>
            <w:r w:rsidR="00B83C8F" w:rsidRPr="00E735EA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23ED674C" w14:textId="73BD3AA4" w:rsidR="005B2580" w:rsidRPr="00E735EA" w:rsidRDefault="005B2580" w:rsidP="005B2580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The </w:t>
            </w:r>
            <w:r w:rsidR="003E6FF6" w:rsidRPr="00E735E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VCF </w:t>
            </w:r>
            <w:r w:rsidR="00F3717C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A</w:t>
            </w:r>
            <w:r w:rsidR="007E2A12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ccredited </w:t>
            </w:r>
            <w:r w:rsidR="00F3717C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T</w:t>
            </w:r>
            <w:r w:rsidR="007E2A12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raining </w:t>
            </w:r>
            <w:r w:rsidR="00F3717C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F</w:t>
            </w:r>
            <w:r w:rsidR="007E2A12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und for young people has an annual funding pot of </w:t>
            </w:r>
            <w:r w:rsidR="00F3717C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up </w:t>
            </w:r>
            <w:r w:rsidR="00F3717C" w:rsidRPr="001C2DDF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to </w:t>
            </w:r>
            <w:r w:rsidR="007E2A12" w:rsidRPr="001C2DDF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£</w:t>
            </w:r>
            <w:r w:rsidR="00F3717C" w:rsidRPr="001C2DDF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20,000</w:t>
            </w:r>
          </w:p>
          <w:p w14:paraId="10B02EF0" w14:textId="77777777" w:rsidR="00757C47" w:rsidRPr="00E735EA" w:rsidRDefault="00757C47" w:rsidP="005B2580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2FB27EDD" w14:textId="75F3DE80" w:rsidR="00772FAA" w:rsidRPr="00E735EA" w:rsidRDefault="00772FA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</w:tc>
      </w:tr>
      <w:tr w:rsidR="003F774A" w:rsidRPr="00E735EA" w14:paraId="3A491909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09BFA34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How much can I apply for?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4A5E2CD3" w14:textId="2758AA96" w:rsidR="00105AFA" w:rsidRPr="00E735EA" w:rsidRDefault="00B83C8F" w:rsidP="00B83C8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The maximum amount of financial support</w:t>
            </w:r>
            <w:r w:rsidR="002863CC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717C">
              <w:rPr>
                <w:rFonts w:ascii="Calibri" w:hAnsi="Calibri" w:cs="Calibri"/>
                <w:sz w:val="22"/>
                <w:szCs w:val="22"/>
              </w:rPr>
              <w:t xml:space="preserve">towards any accredited </w:t>
            </w:r>
            <w:r w:rsidR="00F3717C" w:rsidRPr="00C660EC">
              <w:rPr>
                <w:rFonts w:ascii="Calibri" w:hAnsi="Calibri" w:cs="Calibri"/>
                <w:sz w:val="22"/>
                <w:szCs w:val="22"/>
              </w:rPr>
              <w:t>training course is</w:t>
            </w:r>
            <w:r w:rsidRPr="00C660EC">
              <w:rPr>
                <w:rFonts w:ascii="Calibri" w:hAnsi="Calibri" w:cs="Calibri"/>
                <w:sz w:val="22"/>
                <w:szCs w:val="22"/>
              </w:rPr>
              <w:t xml:space="preserve"> £</w:t>
            </w:r>
            <w:r w:rsidR="00EA7AA6" w:rsidRPr="00C660EC">
              <w:rPr>
                <w:rFonts w:ascii="Calibri" w:hAnsi="Calibri" w:cs="Calibri"/>
                <w:sz w:val="22"/>
                <w:szCs w:val="22"/>
              </w:rPr>
              <w:t>1,000</w:t>
            </w:r>
            <w:r w:rsidRPr="00C660EC">
              <w:rPr>
                <w:rFonts w:ascii="Calibri" w:hAnsi="Calibri" w:cs="Calibri"/>
                <w:sz w:val="22"/>
                <w:szCs w:val="22"/>
              </w:rPr>
              <w:t>.</w:t>
            </w:r>
            <w:r w:rsidR="00F14922" w:rsidRPr="00E735E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21043A9B" w14:textId="02B62FB3" w:rsidR="00B93C0C" w:rsidRPr="00E735EA" w:rsidRDefault="00B93C0C" w:rsidP="00B83C8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774A" w:rsidRPr="00E735EA" w14:paraId="178FD6DC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2152481C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Where does this money come from?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6CA52BD7" w14:textId="084331DE" w:rsidR="003F774A" w:rsidRPr="00E735EA" w:rsidRDefault="003F774A" w:rsidP="003F774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F3717C">
              <w:rPr>
                <w:rFonts w:ascii="Calibri" w:hAnsi="Calibri" w:cs="Calibri"/>
                <w:sz w:val="22"/>
                <w:szCs w:val="22"/>
              </w:rPr>
              <w:t>Accredited Training Fund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is financed from the Viking Community Fund.</w:t>
            </w:r>
          </w:p>
        </w:tc>
      </w:tr>
      <w:tr w:rsidR="003F774A" w:rsidRPr="00E735EA" w14:paraId="3364EA81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114B2330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How are decisions made?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0DC400F2" w14:textId="58F4237E" w:rsidR="003F774A" w:rsidRPr="00E735EA" w:rsidRDefault="001F01C2" w:rsidP="003F774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SCBF will review the eligibility of your application and make awards based on budget availability.  </w:t>
            </w:r>
          </w:p>
        </w:tc>
      </w:tr>
      <w:tr w:rsidR="003F774A" w:rsidRPr="00E735EA" w14:paraId="4BAA2769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41851F3F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When are decisions made?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022E8A59" w14:textId="246FAB9A" w:rsidR="00C87213" w:rsidRDefault="0075715A" w:rsidP="003F774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The fund will open on the </w:t>
            </w:r>
            <w:r w:rsidR="001C2DDF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11</w:t>
            </w:r>
            <w:r w:rsidR="001C2DDF" w:rsidRPr="001C2DDF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 w:rsidR="001C2DDF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 of November 2024</w:t>
            </w:r>
          </w:p>
          <w:p w14:paraId="567DD73D" w14:textId="77777777" w:rsidR="00C87213" w:rsidRDefault="00C87213" w:rsidP="003F774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EBEDF0D" w14:textId="4653BC9D" w:rsidR="003F774A" w:rsidRDefault="00C87213" w:rsidP="003F774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A</w:t>
            </w:r>
            <w:r w:rsidR="00C56BD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pplications will</w:t>
            </w:r>
            <w:r w:rsidR="00F8663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 accepted and considered </w:t>
            </w:r>
            <w:r w:rsidR="00A523E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throughout the year</w:t>
            </w:r>
            <w:r w:rsidR="001B51A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 xml:space="preserve"> in recognition </w:t>
            </w:r>
            <w:r w:rsidR="004F6342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that courses have various start dates</w:t>
            </w:r>
            <w:r w:rsidR="002F686A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  <w:t>.</w:t>
            </w:r>
          </w:p>
          <w:p w14:paraId="4C5DF3F9" w14:textId="77777777" w:rsidR="0075715A" w:rsidRPr="00E735EA" w:rsidRDefault="0075715A" w:rsidP="003F774A">
            <w:pPr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</w:p>
          <w:p w14:paraId="67D0ADD8" w14:textId="09CE8CC6" w:rsidR="003F774A" w:rsidRPr="00E735EA" w:rsidRDefault="003F774A" w:rsidP="00410D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We’ll contact you within </w:t>
            </w:r>
            <w:r w:rsidR="005D6A42">
              <w:rPr>
                <w:rFonts w:ascii="Calibri" w:hAnsi="Calibri" w:cs="Calibri"/>
                <w:sz w:val="22"/>
                <w:szCs w:val="22"/>
              </w:rPr>
              <w:t>two weeks from the month end in which you applied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to let you know whether your application has been successful or not.</w:t>
            </w:r>
          </w:p>
        </w:tc>
      </w:tr>
      <w:tr w:rsidR="003F774A" w:rsidRPr="00E735EA" w14:paraId="4A9EFF3C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59B6CF38" w14:textId="3DCA6E11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What can </w:t>
            </w:r>
            <w:r w:rsidR="000F23BA">
              <w:rPr>
                <w:rFonts w:ascii="Calibri" w:hAnsi="Calibri" w:cs="Calibri"/>
                <w:sz w:val="22"/>
                <w:szCs w:val="22"/>
              </w:rPr>
              <w:t>funding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be used for?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2E59ACBA" w14:textId="0224FABC" w:rsidR="008B53F7" w:rsidRPr="00E735EA" w:rsidRDefault="008A1A1C" w:rsidP="008B53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Financial support will be available </w:t>
            </w:r>
            <w:r w:rsidR="00600257" w:rsidRPr="00E735EA">
              <w:rPr>
                <w:rFonts w:ascii="Calibri" w:hAnsi="Calibri" w:cs="Calibri"/>
                <w:sz w:val="22"/>
                <w:szCs w:val="22"/>
              </w:rPr>
              <w:t>to support the following expenses</w:t>
            </w:r>
            <w:r w:rsidR="003F34A2">
              <w:rPr>
                <w:rFonts w:ascii="Calibri" w:hAnsi="Calibri" w:cs="Calibri"/>
                <w:sz w:val="22"/>
                <w:szCs w:val="22"/>
              </w:rPr>
              <w:t xml:space="preserve"> incurred as part of an </w:t>
            </w:r>
            <w:r w:rsidR="003F34A2" w:rsidRPr="004E63B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accredited</w:t>
            </w:r>
            <w:r w:rsidR="003F34A2">
              <w:rPr>
                <w:rFonts w:ascii="Calibri" w:hAnsi="Calibri" w:cs="Calibri"/>
                <w:sz w:val="22"/>
                <w:szCs w:val="22"/>
              </w:rPr>
              <w:t xml:space="preserve"> training course</w:t>
            </w:r>
            <w:r w:rsidR="00600257" w:rsidRPr="00E735E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115B8C6" w14:textId="77777777" w:rsidR="00600257" w:rsidRPr="00E735EA" w:rsidRDefault="00600257" w:rsidP="008B53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96DEE4" w14:textId="27183A55" w:rsidR="00600257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Course fees</w:t>
            </w:r>
          </w:p>
          <w:p w14:paraId="17BDF87B" w14:textId="3055F366" w:rsidR="0054689E" w:rsidRPr="00E735EA" w:rsidRDefault="0054689E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lastRenderedPageBreak/>
              <w:t>Travel costs</w:t>
            </w:r>
          </w:p>
          <w:p w14:paraId="56A8342D" w14:textId="141DE5B8" w:rsidR="0054689E" w:rsidRPr="00E735EA" w:rsidRDefault="00CF236F" w:rsidP="0060025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Over</w:t>
            </w:r>
            <w:r w:rsidR="00600B94">
              <w:rPr>
                <w:rFonts w:ascii="Calibri" w:hAnsi="Calibri" w:cs="Calibri"/>
                <w:sz w:val="22"/>
                <w:szCs w:val="22"/>
              </w:rPr>
              <w:t>night a</w:t>
            </w:r>
            <w:r w:rsidR="0054689E" w:rsidRPr="00E735EA">
              <w:rPr>
                <w:rFonts w:ascii="Calibri" w:hAnsi="Calibri" w:cs="Calibri"/>
                <w:sz w:val="22"/>
                <w:szCs w:val="22"/>
              </w:rPr>
              <w:t xml:space="preserve">ccommodation when attending </w:t>
            </w:r>
            <w:r w:rsidR="00696FBF" w:rsidRPr="00E735EA">
              <w:rPr>
                <w:rFonts w:ascii="Calibri" w:hAnsi="Calibri" w:cs="Calibri"/>
                <w:sz w:val="22"/>
                <w:szCs w:val="22"/>
              </w:rPr>
              <w:t>course</w:t>
            </w:r>
          </w:p>
          <w:p w14:paraId="6557340A" w14:textId="3198BC1C" w:rsidR="00D002E6" w:rsidRDefault="00696FBF" w:rsidP="000C4B8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Equipment required </w:t>
            </w:r>
            <w:r w:rsidR="00AF3BA3">
              <w:rPr>
                <w:rFonts w:ascii="Calibri" w:hAnsi="Calibri" w:cs="Calibri"/>
                <w:sz w:val="22"/>
                <w:szCs w:val="22"/>
              </w:rPr>
              <w:t>for the course</w:t>
            </w:r>
          </w:p>
          <w:p w14:paraId="31B6BDE0" w14:textId="32743E53" w:rsidR="000C4B8E" w:rsidRPr="00E735EA" w:rsidRDefault="000C4B8E" w:rsidP="00587AD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74A" w:rsidRPr="00E735EA" w14:paraId="17CA6149" w14:textId="77777777" w:rsidTr="00F7007C">
        <w:trPr>
          <w:tblCellSpacing w:w="14" w:type="dxa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BDD2F9"/>
          </w:tcPr>
          <w:p w14:paraId="50B277DD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lastRenderedPageBreak/>
              <w:t>Who can apply?</w:t>
            </w:r>
          </w:p>
        </w:tc>
        <w:tc>
          <w:tcPr>
            <w:tcW w:w="6711" w:type="dxa"/>
            <w:tcBorders>
              <w:bottom w:val="single" w:sz="4" w:space="0" w:color="auto"/>
            </w:tcBorders>
          </w:tcPr>
          <w:p w14:paraId="63A3D9A6" w14:textId="4456A0E3" w:rsidR="00A506D6" w:rsidRPr="00E735EA" w:rsidRDefault="006A43B9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005E8" w:rsidRPr="00E735EA">
              <w:rPr>
                <w:rFonts w:ascii="Calibri" w:hAnsi="Calibri" w:cs="Calibri"/>
                <w:sz w:val="22"/>
                <w:szCs w:val="22"/>
              </w:rPr>
              <w:t>fund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will be open to any </w:t>
            </w:r>
            <w:r w:rsidR="00EE33CC" w:rsidRPr="00E735EA">
              <w:rPr>
                <w:rFonts w:ascii="Calibri" w:hAnsi="Calibri" w:cs="Calibri"/>
                <w:sz w:val="22"/>
                <w:szCs w:val="22"/>
              </w:rPr>
              <w:t>young person</w:t>
            </w:r>
            <w:r w:rsidR="00EF028B">
              <w:rPr>
                <w:rFonts w:ascii="Calibri" w:hAnsi="Calibri" w:cs="Calibri"/>
                <w:sz w:val="22"/>
                <w:szCs w:val="22"/>
              </w:rPr>
              <w:t>, not in full time education,</w:t>
            </w:r>
            <w:r w:rsidR="00EE33CC" w:rsidRPr="00E735EA">
              <w:rPr>
                <w:rFonts w:ascii="Calibri" w:hAnsi="Calibri" w:cs="Calibri"/>
                <w:sz w:val="22"/>
                <w:szCs w:val="22"/>
              </w:rPr>
              <w:t xml:space="preserve"> up to the age of 25 </w:t>
            </w:r>
            <w:r w:rsidR="005A3693" w:rsidRPr="00E735EA">
              <w:rPr>
                <w:rFonts w:ascii="Calibri" w:hAnsi="Calibri" w:cs="Calibri"/>
                <w:sz w:val="22"/>
                <w:szCs w:val="22"/>
              </w:rPr>
              <w:t>who live</w:t>
            </w:r>
            <w:r w:rsidR="00247F82">
              <w:rPr>
                <w:rFonts w:ascii="Calibri" w:hAnsi="Calibri" w:cs="Calibri"/>
                <w:sz w:val="22"/>
                <w:szCs w:val="22"/>
              </w:rPr>
              <w:t>s</w:t>
            </w:r>
            <w:r w:rsidR="005A3693" w:rsidRPr="00E735EA">
              <w:rPr>
                <w:rFonts w:ascii="Calibri" w:hAnsi="Calibri" w:cs="Calibri"/>
                <w:sz w:val="22"/>
                <w:szCs w:val="22"/>
              </w:rPr>
              <w:t xml:space="preserve"> in Shetland</w:t>
            </w:r>
            <w:r w:rsidR="000E0C5D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7222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F1C00">
              <w:rPr>
                <w:rFonts w:ascii="Calibri" w:hAnsi="Calibri" w:cs="Calibri"/>
                <w:sz w:val="22"/>
                <w:szCs w:val="22"/>
              </w:rPr>
              <w:t>can supply one of the following,</w:t>
            </w:r>
          </w:p>
          <w:p w14:paraId="7F067740" w14:textId="77777777" w:rsidR="00EE33CC" w:rsidRPr="00E735EA" w:rsidRDefault="00EE33CC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CCFA99" w14:textId="4D5116AB" w:rsidR="00B74AD4" w:rsidRDefault="00B74AD4" w:rsidP="003F34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justification on how the accredited training will help their employment prospects</w:t>
            </w:r>
            <w:r w:rsidR="000D17B9">
              <w:rPr>
                <w:rFonts w:ascii="Calibri" w:hAnsi="Calibri" w:cs="Calibri"/>
                <w:sz w:val="22"/>
                <w:szCs w:val="22"/>
              </w:rPr>
              <w:t xml:space="preserve"> along with a personal reference (</w:t>
            </w:r>
            <w:r w:rsidR="00AF442D">
              <w:rPr>
                <w:rFonts w:ascii="Calibri" w:hAnsi="Calibri" w:cs="Calibri"/>
                <w:sz w:val="22"/>
                <w:szCs w:val="22"/>
              </w:rPr>
              <w:t>from a person not related to you</w:t>
            </w:r>
            <w:r w:rsidR="000D17B9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0924C5CA" w14:textId="27965DDB" w:rsidR="00BC226E" w:rsidRDefault="00BC226E" w:rsidP="00BC226E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</w:t>
            </w:r>
          </w:p>
          <w:p w14:paraId="549B6BEA" w14:textId="7BA3B374" w:rsidR="00BC18D9" w:rsidRPr="00581A72" w:rsidRDefault="00565B81" w:rsidP="00581A7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justification on how this will assist </w:t>
            </w:r>
            <w:r w:rsidR="00EF1C00">
              <w:rPr>
                <w:rFonts w:ascii="Calibri" w:hAnsi="Calibri" w:cs="Calibri"/>
                <w:sz w:val="22"/>
                <w:szCs w:val="22"/>
              </w:rPr>
              <w:t xml:space="preserve">them in </w:t>
            </w:r>
            <w:r w:rsidR="00587AD2">
              <w:rPr>
                <w:rFonts w:ascii="Calibri" w:hAnsi="Calibri" w:cs="Calibri"/>
                <w:sz w:val="22"/>
                <w:szCs w:val="22"/>
              </w:rPr>
              <w:t>their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current employment </w:t>
            </w:r>
            <w:r w:rsidR="00581A72">
              <w:rPr>
                <w:rFonts w:ascii="Calibri" w:hAnsi="Calibri" w:cs="Calibri"/>
                <w:sz w:val="22"/>
                <w:szCs w:val="22"/>
              </w:rPr>
              <w:t>along with a</w:t>
            </w:r>
            <w:r w:rsidR="00C7449C" w:rsidRPr="00581A72">
              <w:rPr>
                <w:rFonts w:ascii="Calibri" w:hAnsi="Calibri" w:cs="Calibri"/>
                <w:sz w:val="22"/>
                <w:szCs w:val="22"/>
              </w:rPr>
              <w:t xml:space="preserve"> l</w:t>
            </w:r>
            <w:r w:rsidR="003F34A2" w:rsidRPr="00581A72">
              <w:rPr>
                <w:rFonts w:ascii="Calibri" w:hAnsi="Calibri" w:cs="Calibri"/>
                <w:sz w:val="22"/>
                <w:szCs w:val="22"/>
              </w:rPr>
              <w:t xml:space="preserve">etter of support from </w:t>
            </w:r>
            <w:r w:rsidR="00E71B95" w:rsidRPr="00581A72">
              <w:rPr>
                <w:rFonts w:ascii="Calibri" w:hAnsi="Calibri" w:cs="Calibri"/>
                <w:sz w:val="22"/>
                <w:szCs w:val="22"/>
              </w:rPr>
              <w:t>their</w:t>
            </w:r>
            <w:r w:rsidR="00C7449C" w:rsidRPr="00581A7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F34A2" w:rsidRPr="00581A72">
              <w:rPr>
                <w:rFonts w:ascii="Calibri" w:hAnsi="Calibri" w:cs="Calibri"/>
                <w:sz w:val="22"/>
                <w:szCs w:val="22"/>
              </w:rPr>
              <w:t xml:space="preserve">employer </w:t>
            </w:r>
            <w:r w:rsidR="003C1A1E" w:rsidRPr="00581A72">
              <w:rPr>
                <w:rFonts w:ascii="Calibri" w:hAnsi="Calibri" w:cs="Calibri"/>
                <w:sz w:val="22"/>
                <w:szCs w:val="22"/>
              </w:rPr>
              <w:t>for the training course</w:t>
            </w:r>
            <w:r w:rsidR="009142E6" w:rsidRPr="00581A7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2C0D36" w14:textId="77777777" w:rsidR="00BC18D9" w:rsidRPr="00E735EA" w:rsidRDefault="00BC18D9" w:rsidP="00D7575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D2C8B1" w14:textId="2D7FB5E9" w:rsidR="006A43B9" w:rsidRPr="00E735EA" w:rsidRDefault="004A5820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You will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>be required to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76A1F72" w14:textId="29CD745C" w:rsidR="006A43B9" w:rsidRDefault="00B1691A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Provide evidence of your place on </w:t>
            </w:r>
            <w:r w:rsidR="00D75757" w:rsidRPr="00E735E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F3BA3">
              <w:rPr>
                <w:rFonts w:ascii="Calibri" w:hAnsi="Calibri" w:cs="Calibri"/>
                <w:sz w:val="22"/>
                <w:szCs w:val="22"/>
              </w:rPr>
              <w:t xml:space="preserve">training </w:t>
            </w:r>
            <w:r w:rsidR="00D75757" w:rsidRPr="00E735EA">
              <w:rPr>
                <w:rFonts w:ascii="Calibri" w:hAnsi="Calibri" w:cs="Calibri"/>
                <w:sz w:val="22"/>
                <w:szCs w:val="22"/>
              </w:rPr>
              <w:t>course</w:t>
            </w:r>
          </w:p>
          <w:p w14:paraId="07E34F89" w14:textId="23F23ED1" w:rsidR="00031126" w:rsidRPr="00E735EA" w:rsidRDefault="00031126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costs for the training course</w:t>
            </w:r>
          </w:p>
          <w:p w14:paraId="5C1601F5" w14:textId="7EA6700F" w:rsidR="00BE1347" w:rsidRPr="00E735EA" w:rsidRDefault="00BE1347" w:rsidP="006A43B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Provide evidence of your home address </w:t>
            </w:r>
          </w:p>
          <w:p w14:paraId="60B1EB41" w14:textId="77777777" w:rsidR="005E6F4A" w:rsidRPr="00E735EA" w:rsidRDefault="005E6F4A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F0DFE7" w14:textId="6E530010" w:rsidR="00ED68F3" w:rsidRPr="00E735EA" w:rsidRDefault="005E6F4A" w:rsidP="006A43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Successful applicants will be asked to provide a photo of themselves and a quote on </w:t>
            </w:r>
            <w:r w:rsidR="00CC426E" w:rsidRPr="00E735EA">
              <w:rPr>
                <w:rFonts w:ascii="Calibri" w:hAnsi="Calibri" w:cs="Calibri"/>
                <w:sz w:val="22"/>
                <w:szCs w:val="22"/>
              </w:rPr>
              <w:t xml:space="preserve">how the </w:t>
            </w:r>
            <w:r w:rsidR="007268CC">
              <w:rPr>
                <w:rFonts w:ascii="Calibri" w:hAnsi="Calibri" w:cs="Calibri"/>
                <w:sz w:val="22"/>
                <w:szCs w:val="22"/>
              </w:rPr>
              <w:t>funding</w:t>
            </w:r>
            <w:r w:rsidR="00CC426E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54A">
              <w:rPr>
                <w:rFonts w:ascii="Calibri" w:hAnsi="Calibri" w:cs="Calibri"/>
                <w:sz w:val="22"/>
                <w:szCs w:val="22"/>
              </w:rPr>
              <w:t>has helped them</w:t>
            </w:r>
            <w:r w:rsidR="00CC426E" w:rsidRPr="00E735EA">
              <w:rPr>
                <w:rFonts w:ascii="Calibri" w:hAnsi="Calibri" w:cs="Calibri"/>
                <w:sz w:val="22"/>
                <w:szCs w:val="22"/>
              </w:rPr>
              <w:t>.  This will be used for online fund promotion.</w:t>
            </w:r>
            <w:r w:rsidR="006A43B9" w:rsidRPr="00E735EA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</w:tbl>
    <w:p w14:paraId="44B27141" w14:textId="77777777" w:rsidR="003F774A" w:rsidRPr="00E735EA" w:rsidRDefault="003F774A" w:rsidP="003F774A">
      <w:pPr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8"/>
        <w:gridCol w:w="7650"/>
      </w:tblGrid>
      <w:tr w:rsidR="003F774A" w:rsidRPr="00E735EA" w14:paraId="4733DF9C" w14:textId="77777777" w:rsidTr="00625FF9">
        <w:trPr>
          <w:trHeight w:val="159"/>
          <w:tblCellSpacing w:w="14" w:type="dxa"/>
        </w:trPr>
        <w:tc>
          <w:tcPr>
            <w:tcW w:w="8852" w:type="dxa"/>
            <w:gridSpan w:val="2"/>
            <w:shd w:val="clear" w:color="auto" w:fill="0070C0"/>
          </w:tcPr>
          <w:p w14:paraId="0CAF96AB" w14:textId="1E2CEC69" w:rsidR="003F774A" w:rsidRPr="00E735EA" w:rsidRDefault="00B43D9D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bookmarkStart w:id="0" w:name="_Hlk162423488"/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Guidance on completing the application form</w:t>
            </w:r>
          </w:p>
        </w:tc>
      </w:tr>
      <w:tr w:rsidR="003F774A" w:rsidRPr="00E735EA" w14:paraId="611A96F6" w14:textId="77777777" w:rsidTr="005647C4">
        <w:trPr>
          <w:tblCellSpacing w:w="14" w:type="dxa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2F9"/>
          </w:tcPr>
          <w:p w14:paraId="2C163412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>General guidelines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6265C" w14:textId="29B028F0" w:rsidR="00EA12DD" w:rsidRPr="00E735EA" w:rsidRDefault="00EA12DD" w:rsidP="002671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283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Please complete all relevant sections.  </w:t>
            </w:r>
            <w:r w:rsidR="00535B25" w:rsidRPr="00E735EA">
              <w:rPr>
                <w:rFonts w:ascii="Calibri" w:hAnsi="Calibri" w:cs="Calibri"/>
                <w:sz w:val="22"/>
                <w:szCs w:val="22"/>
              </w:rPr>
              <w:t>Incomplete applications will be returned.</w:t>
            </w:r>
          </w:p>
          <w:p w14:paraId="0BC97182" w14:textId="6086C50F" w:rsidR="003F774A" w:rsidRPr="00E735EA" w:rsidRDefault="003F774A" w:rsidP="003F77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noProof/>
                <w:sz w:val="22"/>
                <w:szCs w:val="22"/>
              </w:rPr>
              <w:t>In order to give your application the best chance of success, please provide as much information as possible for each section</w:t>
            </w:r>
            <w:r w:rsidR="00E73A13" w:rsidRPr="00E735EA">
              <w:rPr>
                <w:rFonts w:ascii="Calibri" w:hAnsi="Calibri" w:cs="Calibri"/>
                <w:noProof/>
                <w:sz w:val="22"/>
                <w:szCs w:val="22"/>
              </w:rPr>
              <w:t>.</w:t>
            </w:r>
          </w:p>
          <w:p w14:paraId="07F51B07" w14:textId="49F62557" w:rsidR="00290A65" w:rsidRPr="00E735EA" w:rsidRDefault="003F774A" w:rsidP="00F149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03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Please don’t write ‘see attached’ on any part of the form as a substitute for information – although if you wish to include other documents (besides </w:t>
            </w:r>
            <w:r w:rsidR="00E73A13" w:rsidRPr="00E735EA">
              <w:rPr>
                <w:rFonts w:ascii="Calibri" w:hAnsi="Calibri" w:cs="Calibri"/>
                <w:sz w:val="22"/>
                <w:szCs w:val="22"/>
              </w:rPr>
              <w:t>those requested at the end of the application)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with which to support and supplement your application then you are welcome to do so.  </w:t>
            </w:r>
          </w:p>
        </w:tc>
      </w:tr>
      <w:bookmarkEnd w:id="0"/>
    </w:tbl>
    <w:p w14:paraId="32E3B675" w14:textId="77777777" w:rsidR="00E735EA" w:rsidRPr="00E735EA" w:rsidRDefault="00E735EA" w:rsidP="003F774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</w:pPr>
    </w:p>
    <w:tbl>
      <w:tblPr>
        <w:tblW w:w="0" w:type="auto"/>
        <w:tblCellSpacing w:w="1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08"/>
      </w:tblGrid>
      <w:tr w:rsidR="003F774A" w:rsidRPr="00E735EA" w14:paraId="38A75B91" w14:textId="77777777" w:rsidTr="005647C4">
        <w:trPr>
          <w:tblCellSpacing w:w="14" w:type="dxa"/>
        </w:trPr>
        <w:tc>
          <w:tcPr>
            <w:tcW w:w="8852" w:type="dxa"/>
            <w:shd w:val="clear" w:color="auto" w:fill="0070C0"/>
          </w:tcPr>
          <w:p w14:paraId="6B3057DB" w14:textId="77777777" w:rsidR="003F774A" w:rsidRPr="00E735EA" w:rsidRDefault="003F774A" w:rsidP="003F774A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E735E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What happens next?</w:t>
            </w:r>
          </w:p>
        </w:tc>
      </w:tr>
      <w:tr w:rsidR="003F774A" w:rsidRPr="00E735EA" w14:paraId="10B8BBA2" w14:textId="77777777" w:rsidTr="005647C4">
        <w:trPr>
          <w:tblCellSpacing w:w="14" w:type="dxa"/>
        </w:trPr>
        <w:tc>
          <w:tcPr>
            <w:tcW w:w="8852" w:type="dxa"/>
            <w:shd w:val="clear" w:color="auto" w:fill="auto"/>
          </w:tcPr>
          <w:p w14:paraId="4E2586FF" w14:textId="2DA1E495" w:rsidR="00FF2F57" w:rsidRPr="00E735EA" w:rsidRDefault="003F774A" w:rsidP="005647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35EA">
              <w:rPr>
                <w:rFonts w:ascii="Calibri" w:hAnsi="Calibri" w:cs="Calibri"/>
                <w:sz w:val="22"/>
                <w:szCs w:val="22"/>
              </w:rPr>
              <w:t xml:space="preserve">SCBF will </w:t>
            </w:r>
            <w:r w:rsidR="00B50826" w:rsidRPr="00E735EA">
              <w:rPr>
                <w:rFonts w:ascii="Calibri" w:hAnsi="Calibri" w:cs="Calibri"/>
                <w:sz w:val="22"/>
                <w:szCs w:val="22"/>
              </w:rPr>
              <w:t>review the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eligibility</w:t>
            </w:r>
            <w:r w:rsidR="0029463C" w:rsidRPr="00E735EA">
              <w:rPr>
                <w:rFonts w:ascii="Calibri" w:hAnsi="Calibri" w:cs="Calibri"/>
                <w:sz w:val="22"/>
                <w:szCs w:val="22"/>
              </w:rPr>
              <w:t xml:space="preserve"> of your application and </w:t>
            </w:r>
            <w:r w:rsidR="00C42393" w:rsidRPr="00E735EA">
              <w:rPr>
                <w:rFonts w:ascii="Calibri" w:hAnsi="Calibri" w:cs="Calibri"/>
                <w:sz w:val="22"/>
                <w:szCs w:val="22"/>
              </w:rPr>
              <w:t xml:space="preserve">make awards based on budget availability.  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A decision should be made and advised within </w:t>
            </w:r>
            <w:r w:rsidR="00B85786" w:rsidRPr="00E735EA">
              <w:rPr>
                <w:rFonts w:ascii="Calibri" w:hAnsi="Calibri" w:cs="Calibri"/>
                <w:sz w:val="22"/>
                <w:szCs w:val="22"/>
              </w:rPr>
              <w:t xml:space="preserve">2 weeks of </w:t>
            </w:r>
            <w:r w:rsidR="006A73A1" w:rsidRPr="006A73A1">
              <w:rPr>
                <w:rFonts w:ascii="Calibri" w:hAnsi="Calibri" w:cs="Calibri"/>
                <w:sz w:val="22"/>
                <w:szCs w:val="22"/>
              </w:rPr>
              <w:t>within two weeks from the month end in which you applied to let you know whether your application has been successful or not</w:t>
            </w:r>
            <w:r w:rsidR="00B85786" w:rsidRPr="00E735E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D5ABC" w:rsidRPr="00E735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5786" w:rsidRPr="00E735EA">
              <w:rPr>
                <w:rFonts w:ascii="Calibri" w:hAnsi="Calibri" w:cs="Calibri"/>
                <w:sz w:val="22"/>
                <w:szCs w:val="22"/>
              </w:rPr>
              <w:t>Any</w:t>
            </w:r>
            <w:r w:rsidRPr="00E735EA">
              <w:rPr>
                <w:rFonts w:ascii="Calibri" w:hAnsi="Calibri" w:cs="Calibri"/>
                <w:sz w:val="22"/>
                <w:szCs w:val="22"/>
              </w:rPr>
              <w:t xml:space="preserve"> delays will be advised as soon as possible.</w:t>
            </w:r>
          </w:p>
        </w:tc>
      </w:tr>
    </w:tbl>
    <w:p w14:paraId="57BE1367" w14:textId="77777777" w:rsidR="00092E52" w:rsidRPr="00E735EA" w:rsidRDefault="00092E52">
      <w:pPr>
        <w:rPr>
          <w:sz w:val="22"/>
          <w:szCs w:val="22"/>
        </w:rPr>
      </w:pPr>
    </w:p>
    <w:sectPr w:rsidR="00092E52" w:rsidRPr="00E735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D76B3" w14:textId="77777777" w:rsidR="00EA5B10" w:rsidRDefault="00EA5B10" w:rsidP="00E66F8A">
      <w:r>
        <w:separator/>
      </w:r>
    </w:p>
  </w:endnote>
  <w:endnote w:type="continuationSeparator" w:id="0">
    <w:p w14:paraId="58BB65D8" w14:textId="77777777" w:rsidR="00EA5B10" w:rsidRDefault="00EA5B10" w:rsidP="00E66F8A">
      <w:r>
        <w:continuationSeparator/>
      </w:r>
    </w:p>
  </w:endnote>
  <w:endnote w:type="continuationNotice" w:id="1">
    <w:p w14:paraId="0F641A91" w14:textId="77777777" w:rsidR="00EA5B10" w:rsidRDefault="00EA5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AB9C" w14:textId="6CF401A4" w:rsidR="00776596" w:rsidRPr="00744FA5" w:rsidRDefault="00776596" w:rsidP="00776596">
    <w:pPr>
      <w:pStyle w:val="Footer"/>
      <w:tabs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  <w:r w:rsidRPr="00776596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7660BEF8" wp14:editId="788B2F78">
          <wp:simplePos x="0" y="0"/>
          <wp:positionH relativeFrom="column">
            <wp:posOffset>1562100</wp:posOffset>
          </wp:positionH>
          <wp:positionV relativeFrom="paragraph">
            <wp:posOffset>8890</wp:posOffset>
          </wp:positionV>
          <wp:extent cx="967740" cy="640080"/>
          <wp:effectExtent l="0" t="0" r="3810" b="7620"/>
          <wp:wrapTight wrapText="bothSides">
            <wp:wrapPolygon edited="0">
              <wp:start x="0" y="0"/>
              <wp:lineTo x="0" y="21214"/>
              <wp:lineTo x="21260" y="21214"/>
              <wp:lineTo x="2126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596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EA906B5" wp14:editId="057307D4">
          <wp:simplePos x="0" y="0"/>
          <wp:positionH relativeFrom="page">
            <wp:posOffset>4084320</wp:posOffset>
          </wp:positionH>
          <wp:positionV relativeFrom="paragraph">
            <wp:posOffset>-53340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7DF">
      <w:rPr>
        <w:rFonts w:ascii="Calibri" w:hAnsi="Calibri" w:cs="Calibri"/>
        <w:noProof/>
        <w:sz w:val="20"/>
        <w:szCs w:val="20"/>
      </w:rPr>
      <w:t xml:space="preserve">VCF </w:t>
    </w:r>
    <w:r w:rsidR="0060354A">
      <w:rPr>
        <w:rFonts w:ascii="Calibri" w:hAnsi="Calibri" w:cs="Calibri"/>
        <w:noProof/>
        <w:sz w:val="20"/>
        <w:szCs w:val="20"/>
      </w:rPr>
      <w:t>–</w:t>
    </w:r>
    <w:r w:rsidR="008347DF">
      <w:rPr>
        <w:rFonts w:ascii="Calibri" w:hAnsi="Calibri" w:cs="Calibri"/>
        <w:noProof/>
        <w:sz w:val="20"/>
        <w:szCs w:val="20"/>
      </w:rPr>
      <w:t xml:space="preserve"> </w:t>
    </w:r>
    <w:r w:rsidR="0060354A">
      <w:rPr>
        <w:rFonts w:ascii="Calibri" w:hAnsi="Calibri" w:cs="Calibri"/>
        <w:noProof/>
        <w:sz w:val="20"/>
        <w:szCs w:val="20"/>
      </w:rPr>
      <w:t>Training Fund</w:t>
    </w:r>
    <w:r>
      <w:rPr>
        <w:rStyle w:val="PageNumber"/>
        <w:rFonts w:ascii="Arial" w:eastAsiaTheme="majorEastAsia" w:hAnsi="Arial" w:cs="Arial"/>
        <w:sz w:val="16"/>
        <w:szCs w:val="16"/>
      </w:rPr>
      <w:tab/>
    </w:r>
    <w:r>
      <w:rPr>
        <w:rStyle w:val="PageNumber"/>
        <w:rFonts w:ascii="Arial" w:eastAsiaTheme="majorEastAsia" w:hAnsi="Arial" w:cs="Arial"/>
        <w:sz w:val="16"/>
        <w:szCs w:val="16"/>
      </w:rPr>
      <w:tab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t xml:space="preserve">Page 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instrText xml:space="preserve"> PAGE </w:instrTex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3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end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t xml:space="preserve"> of 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begin"/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instrText xml:space="preserve"> NUMPAGES </w:instrTex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5</w:t>
    </w:r>
    <w:r w:rsidRPr="00DD1EA6">
      <w:rPr>
        <w:rStyle w:val="PageNumber"/>
        <w:rFonts w:ascii="Arial" w:eastAsiaTheme="majorEastAsia" w:hAnsi="Arial" w:cs="Arial"/>
        <w:b/>
        <w:sz w:val="16"/>
        <w:szCs w:val="16"/>
      </w:rPr>
      <w:fldChar w:fldCharType="end"/>
    </w:r>
  </w:p>
  <w:p w14:paraId="5DFC4C52" w14:textId="61F665F3" w:rsidR="00776596" w:rsidRDefault="001C2DDF" w:rsidP="00776596">
    <w:pPr>
      <w:pStyle w:val="Footer"/>
      <w:tabs>
        <w:tab w:val="right" w:pos="10490"/>
      </w:tabs>
      <w:rPr>
        <w:rStyle w:val="PageNumber"/>
        <w:rFonts w:ascii="Arial" w:eastAsiaTheme="majorEastAsia" w:hAnsi="Arial" w:cs="Arial"/>
        <w:sz w:val="16"/>
        <w:szCs w:val="16"/>
      </w:rPr>
    </w:pPr>
    <w:r>
      <w:rPr>
        <w:rStyle w:val="PageNumber"/>
        <w:rFonts w:ascii="Arial" w:eastAsiaTheme="majorEastAsia" w:hAnsi="Arial" w:cs="Arial"/>
        <w:sz w:val="16"/>
        <w:szCs w:val="16"/>
      </w:rPr>
      <w:t>Nove</w:t>
    </w:r>
    <w:r w:rsidR="008C0C6D">
      <w:rPr>
        <w:rStyle w:val="PageNumber"/>
        <w:rFonts w:ascii="Arial" w:eastAsiaTheme="majorEastAsia" w:hAnsi="Arial" w:cs="Arial"/>
        <w:sz w:val="16"/>
        <w:szCs w:val="16"/>
      </w:rPr>
      <w:t>mber 2024</w:t>
    </w:r>
  </w:p>
  <w:p w14:paraId="3308DF06" w14:textId="77777777" w:rsidR="00776596" w:rsidRPr="005874AE" w:rsidRDefault="00776596" w:rsidP="00776596">
    <w:pPr>
      <w:pStyle w:val="Footer"/>
      <w:tabs>
        <w:tab w:val="right" w:pos="10490"/>
      </w:tabs>
      <w:rPr>
        <w:rFonts w:ascii="Arial" w:hAnsi="Arial" w:cs="Arial"/>
        <w:b/>
        <w:sz w:val="16"/>
        <w:szCs w:val="16"/>
      </w:rPr>
    </w:pPr>
    <w:r>
      <w:rPr>
        <w:rStyle w:val="PageNumber"/>
        <w:rFonts w:ascii="Arial" w:eastAsiaTheme="majorEastAsia" w:hAnsi="Arial" w:cs="Arial"/>
        <w:b/>
        <w:sz w:val="16"/>
        <w:szCs w:val="16"/>
      </w:rPr>
      <w:tab/>
    </w:r>
    <w:r>
      <w:rPr>
        <w:rStyle w:val="PageNumber"/>
        <w:rFonts w:ascii="Arial" w:eastAsiaTheme="majorEastAsia" w:hAnsi="Arial" w:cs="Arial"/>
        <w:b/>
        <w:sz w:val="16"/>
        <w:szCs w:val="16"/>
      </w:rPr>
      <w:tab/>
    </w:r>
  </w:p>
  <w:p w14:paraId="7CCB31B8" w14:textId="6B6CD454" w:rsidR="00182C07" w:rsidRPr="003F5FA1" w:rsidRDefault="003F5FA1" w:rsidP="00182C07">
    <w:pPr>
      <w:pStyle w:val="Footer"/>
      <w:tabs>
        <w:tab w:val="right" w:pos="10490"/>
      </w:tabs>
      <w:rPr>
        <w:rStyle w:val="PageNumber"/>
        <w:rFonts w:ascii="Arial" w:hAnsi="Arial" w:cs="Arial"/>
        <w:b/>
        <w:sz w:val="16"/>
        <w:szCs w:val="16"/>
      </w:rPr>
    </w:pPr>
    <w:r>
      <w:rPr>
        <w:rStyle w:val="Heading3Char"/>
        <w:rFonts w:ascii="Arial" w:hAnsi="Arial" w:cs="Arial"/>
        <w:b/>
        <w:sz w:val="16"/>
        <w:szCs w:val="16"/>
      </w:rPr>
      <w:tab/>
    </w:r>
    <w:r>
      <w:rPr>
        <w:rStyle w:val="Heading3Char"/>
        <w:rFonts w:ascii="Arial" w:hAnsi="Arial" w:cs="Arial"/>
        <w:b/>
        <w:sz w:val="16"/>
        <w:szCs w:val="16"/>
      </w:rPr>
      <w:tab/>
    </w:r>
    <w:r>
      <w:rPr>
        <w:rStyle w:val="Heading3Char"/>
        <w:rFonts w:ascii="Arial" w:hAnsi="Arial" w:cs="Arial"/>
        <w:b/>
        <w:sz w:val="16"/>
        <w:szCs w:val="16"/>
      </w:rPr>
      <w:tab/>
    </w:r>
  </w:p>
  <w:p w14:paraId="3E77D59D" w14:textId="12B9D4DD" w:rsidR="00E66F8A" w:rsidRDefault="00E66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7FA5" w14:textId="77777777" w:rsidR="00EA5B10" w:rsidRDefault="00EA5B10" w:rsidP="00E66F8A">
      <w:r>
        <w:separator/>
      </w:r>
    </w:p>
  </w:footnote>
  <w:footnote w:type="continuationSeparator" w:id="0">
    <w:p w14:paraId="16230FB4" w14:textId="77777777" w:rsidR="00EA5B10" w:rsidRDefault="00EA5B10" w:rsidP="00E66F8A">
      <w:r>
        <w:continuationSeparator/>
      </w:r>
    </w:p>
  </w:footnote>
  <w:footnote w:type="continuationNotice" w:id="1">
    <w:p w14:paraId="516011D2" w14:textId="77777777" w:rsidR="00EA5B10" w:rsidRDefault="00EA5B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DDC"/>
    <w:multiLevelType w:val="hybridMultilevel"/>
    <w:tmpl w:val="C09A44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497"/>
    <w:multiLevelType w:val="hybridMultilevel"/>
    <w:tmpl w:val="C6CC0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3D32"/>
    <w:multiLevelType w:val="hybridMultilevel"/>
    <w:tmpl w:val="7FCC5674"/>
    <w:lvl w:ilvl="0" w:tplc="795E7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14EC"/>
    <w:multiLevelType w:val="hybridMultilevel"/>
    <w:tmpl w:val="74AA2492"/>
    <w:lvl w:ilvl="0" w:tplc="74C89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A4E7C"/>
    <w:multiLevelType w:val="hybridMultilevel"/>
    <w:tmpl w:val="4512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840C5"/>
    <w:multiLevelType w:val="hybridMultilevel"/>
    <w:tmpl w:val="FB16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D0817"/>
    <w:multiLevelType w:val="hybridMultilevel"/>
    <w:tmpl w:val="5BBEE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F6CE7"/>
    <w:multiLevelType w:val="hybridMultilevel"/>
    <w:tmpl w:val="5354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F6876"/>
    <w:multiLevelType w:val="hybridMultilevel"/>
    <w:tmpl w:val="AB9A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57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781079">
    <w:abstractNumId w:val="3"/>
  </w:num>
  <w:num w:numId="3" w16cid:durableId="2091728199">
    <w:abstractNumId w:val="7"/>
  </w:num>
  <w:num w:numId="4" w16cid:durableId="1221672989">
    <w:abstractNumId w:val="6"/>
  </w:num>
  <w:num w:numId="5" w16cid:durableId="1957178867">
    <w:abstractNumId w:val="1"/>
  </w:num>
  <w:num w:numId="6" w16cid:durableId="1955090166">
    <w:abstractNumId w:val="0"/>
  </w:num>
  <w:num w:numId="7" w16cid:durableId="925460184">
    <w:abstractNumId w:val="2"/>
  </w:num>
  <w:num w:numId="8" w16cid:durableId="261766617">
    <w:abstractNumId w:val="8"/>
  </w:num>
  <w:num w:numId="9" w16cid:durableId="1767994424">
    <w:abstractNumId w:val="4"/>
  </w:num>
  <w:num w:numId="10" w16cid:durableId="1820998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4A"/>
    <w:rsid w:val="00015095"/>
    <w:rsid w:val="00015873"/>
    <w:rsid w:val="00027630"/>
    <w:rsid w:val="00031126"/>
    <w:rsid w:val="0003242E"/>
    <w:rsid w:val="0003479F"/>
    <w:rsid w:val="00034AC4"/>
    <w:rsid w:val="00034BB4"/>
    <w:rsid w:val="000515EB"/>
    <w:rsid w:val="000519F0"/>
    <w:rsid w:val="00052866"/>
    <w:rsid w:val="0005366C"/>
    <w:rsid w:val="00056C04"/>
    <w:rsid w:val="00063164"/>
    <w:rsid w:val="0007322C"/>
    <w:rsid w:val="00073AA1"/>
    <w:rsid w:val="00074F2A"/>
    <w:rsid w:val="000807E9"/>
    <w:rsid w:val="00080DB9"/>
    <w:rsid w:val="0008177B"/>
    <w:rsid w:val="00082833"/>
    <w:rsid w:val="00083252"/>
    <w:rsid w:val="00092E52"/>
    <w:rsid w:val="00094571"/>
    <w:rsid w:val="00096287"/>
    <w:rsid w:val="000A2126"/>
    <w:rsid w:val="000B2E82"/>
    <w:rsid w:val="000C4B8E"/>
    <w:rsid w:val="000D118C"/>
    <w:rsid w:val="000D17B9"/>
    <w:rsid w:val="000D4ED9"/>
    <w:rsid w:val="000E0AF7"/>
    <w:rsid w:val="000E0C5D"/>
    <w:rsid w:val="000F23BA"/>
    <w:rsid w:val="000F2EB1"/>
    <w:rsid w:val="001005E8"/>
    <w:rsid w:val="00105AFA"/>
    <w:rsid w:val="0011177F"/>
    <w:rsid w:val="00112218"/>
    <w:rsid w:val="00116794"/>
    <w:rsid w:val="0012158A"/>
    <w:rsid w:val="00126428"/>
    <w:rsid w:val="001314B7"/>
    <w:rsid w:val="001362A5"/>
    <w:rsid w:val="001376E9"/>
    <w:rsid w:val="001422B3"/>
    <w:rsid w:val="00143D38"/>
    <w:rsid w:val="00154F42"/>
    <w:rsid w:val="00157797"/>
    <w:rsid w:val="001740E5"/>
    <w:rsid w:val="001773EE"/>
    <w:rsid w:val="00180BED"/>
    <w:rsid w:val="00182C07"/>
    <w:rsid w:val="00185981"/>
    <w:rsid w:val="00191BD9"/>
    <w:rsid w:val="00197215"/>
    <w:rsid w:val="00197318"/>
    <w:rsid w:val="001A2685"/>
    <w:rsid w:val="001B51A6"/>
    <w:rsid w:val="001B5454"/>
    <w:rsid w:val="001B731C"/>
    <w:rsid w:val="001C2DDF"/>
    <w:rsid w:val="001C454F"/>
    <w:rsid w:val="001D4E29"/>
    <w:rsid w:val="001E0492"/>
    <w:rsid w:val="001F01C2"/>
    <w:rsid w:val="001F6CDD"/>
    <w:rsid w:val="001F6E27"/>
    <w:rsid w:val="00204197"/>
    <w:rsid w:val="00205C40"/>
    <w:rsid w:val="00206199"/>
    <w:rsid w:val="00207376"/>
    <w:rsid w:val="00207F27"/>
    <w:rsid w:val="00214077"/>
    <w:rsid w:val="00231465"/>
    <w:rsid w:val="00234005"/>
    <w:rsid w:val="00247F82"/>
    <w:rsid w:val="00251838"/>
    <w:rsid w:val="00252495"/>
    <w:rsid w:val="002556C0"/>
    <w:rsid w:val="0026716A"/>
    <w:rsid w:val="002816CC"/>
    <w:rsid w:val="002818B0"/>
    <w:rsid w:val="002835FB"/>
    <w:rsid w:val="00284F1B"/>
    <w:rsid w:val="00286362"/>
    <w:rsid w:val="002863CC"/>
    <w:rsid w:val="00290A65"/>
    <w:rsid w:val="0029463C"/>
    <w:rsid w:val="002971AB"/>
    <w:rsid w:val="002A0919"/>
    <w:rsid w:val="002D5ABC"/>
    <w:rsid w:val="002F4083"/>
    <w:rsid w:val="002F686A"/>
    <w:rsid w:val="00301183"/>
    <w:rsid w:val="00305674"/>
    <w:rsid w:val="00306B84"/>
    <w:rsid w:val="00311619"/>
    <w:rsid w:val="00315FEA"/>
    <w:rsid w:val="003214B6"/>
    <w:rsid w:val="00323AE9"/>
    <w:rsid w:val="00327999"/>
    <w:rsid w:val="0033486B"/>
    <w:rsid w:val="00343BC1"/>
    <w:rsid w:val="003557D9"/>
    <w:rsid w:val="0038125F"/>
    <w:rsid w:val="00381DE1"/>
    <w:rsid w:val="003833A7"/>
    <w:rsid w:val="003847F9"/>
    <w:rsid w:val="00387E82"/>
    <w:rsid w:val="00391632"/>
    <w:rsid w:val="0039212F"/>
    <w:rsid w:val="003A6D78"/>
    <w:rsid w:val="003B191B"/>
    <w:rsid w:val="003B22A7"/>
    <w:rsid w:val="003B5179"/>
    <w:rsid w:val="003C1A1E"/>
    <w:rsid w:val="003D0BCD"/>
    <w:rsid w:val="003D6BD9"/>
    <w:rsid w:val="003E6FF6"/>
    <w:rsid w:val="003E7D0C"/>
    <w:rsid w:val="003F1BCE"/>
    <w:rsid w:val="003F34A2"/>
    <w:rsid w:val="003F5FA1"/>
    <w:rsid w:val="003F774A"/>
    <w:rsid w:val="0040658E"/>
    <w:rsid w:val="004079E9"/>
    <w:rsid w:val="00410DA6"/>
    <w:rsid w:val="004338D9"/>
    <w:rsid w:val="00444145"/>
    <w:rsid w:val="00445752"/>
    <w:rsid w:val="00453962"/>
    <w:rsid w:val="00467555"/>
    <w:rsid w:val="004678EF"/>
    <w:rsid w:val="00470F64"/>
    <w:rsid w:val="004765D6"/>
    <w:rsid w:val="00494717"/>
    <w:rsid w:val="00494CB8"/>
    <w:rsid w:val="00495429"/>
    <w:rsid w:val="004A476C"/>
    <w:rsid w:val="004A5820"/>
    <w:rsid w:val="004B4C59"/>
    <w:rsid w:val="004C08EE"/>
    <w:rsid w:val="004D084B"/>
    <w:rsid w:val="004D0F12"/>
    <w:rsid w:val="004E3C58"/>
    <w:rsid w:val="004E53BC"/>
    <w:rsid w:val="004E63B4"/>
    <w:rsid w:val="004F3B88"/>
    <w:rsid w:val="004F4487"/>
    <w:rsid w:val="004F6342"/>
    <w:rsid w:val="00500993"/>
    <w:rsid w:val="00501701"/>
    <w:rsid w:val="00505EE1"/>
    <w:rsid w:val="00510CE3"/>
    <w:rsid w:val="00513E4D"/>
    <w:rsid w:val="00515BB6"/>
    <w:rsid w:val="00517577"/>
    <w:rsid w:val="00520C77"/>
    <w:rsid w:val="00523737"/>
    <w:rsid w:val="0052429F"/>
    <w:rsid w:val="00531646"/>
    <w:rsid w:val="00535B25"/>
    <w:rsid w:val="00542332"/>
    <w:rsid w:val="0054689E"/>
    <w:rsid w:val="005553E2"/>
    <w:rsid w:val="005647C4"/>
    <w:rsid w:val="00565B81"/>
    <w:rsid w:val="00570591"/>
    <w:rsid w:val="00570F83"/>
    <w:rsid w:val="00581A72"/>
    <w:rsid w:val="00583464"/>
    <w:rsid w:val="00583E5E"/>
    <w:rsid w:val="00587AD2"/>
    <w:rsid w:val="00594078"/>
    <w:rsid w:val="005964B3"/>
    <w:rsid w:val="005A3693"/>
    <w:rsid w:val="005B0921"/>
    <w:rsid w:val="005B2580"/>
    <w:rsid w:val="005C3652"/>
    <w:rsid w:val="005C71C2"/>
    <w:rsid w:val="005C76FE"/>
    <w:rsid w:val="005D6A42"/>
    <w:rsid w:val="005D70C3"/>
    <w:rsid w:val="005E4FAA"/>
    <w:rsid w:val="005E5AA7"/>
    <w:rsid w:val="005E673E"/>
    <w:rsid w:val="005E6DC8"/>
    <w:rsid w:val="005E6F4A"/>
    <w:rsid w:val="005F666E"/>
    <w:rsid w:val="00600257"/>
    <w:rsid w:val="00600B94"/>
    <w:rsid w:val="0060354A"/>
    <w:rsid w:val="006158EC"/>
    <w:rsid w:val="00621AFD"/>
    <w:rsid w:val="00625968"/>
    <w:rsid w:val="00625FF9"/>
    <w:rsid w:val="00633F1E"/>
    <w:rsid w:val="0063456B"/>
    <w:rsid w:val="00635543"/>
    <w:rsid w:val="00647A4A"/>
    <w:rsid w:val="00650F77"/>
    <w:rsid w:val="00651018"/>
    <w:rsid w:val="00673690"/>
    <w:rsid w:val="00674CC7"/>
    <w:rsid w:val="00677460"/>
    <w:rsid w:val="00682502"/>
    <w:rsid w:val="006966EE"/>
    <w:rsid w:val="00696FBF"/>
    <w:rsid w:val="006A0F09"/>
    <w:rsid w:val="006A43B9"/>
    <w:rsid w:val="006A73A1"/>
    <w:rsid w:val="006B5746"/>
    <w:rsid w:val="006B5C2B"/>
    <w:rsid w:val="006C5E6F"/>
    <w:rsid w:val="006C79D6"/>
    <w:rsid w:val="006D0990"/>
    <w:rsid w:val="006D54D0"/>
    <w:rsid w:val="006D71FB"/>
    <w:rsid w:val="006E61EE"/>
    <w:rsid w:val="006E624B"/>
    <w:rsid w:val="006F4EEC"/>
    <w:rsid w:val="00703B6C"/>
    <w:rsid w:val="00710765"/>
    <w:rsid w:val="00716080"/>
    <w:rsid w:val="0072228B"/>
    <w:rsid w:val="007268CC"/>
    <w:rsid w:val="00726A9F"/>
    <w:rsid w:val="00735F9F"/>
    <w:rsid w:val="007374E5"/>
    <w:rsid w:val="0075049D"/>
    <w:rsid w:val="0075715A"/>
    <w:rsid w:val="0075774D"/>
    <w:rsid w:val="00757C47"/>
    <w:rsid w:val="00766876"/>
    <w:rsid w:val="00772184"/>
    <w:rsid w:val="00772FAA"/>
    <w:rsid w:val="00775223"/>
    <w:rsid w:val="00776596"/>
    <w:rsid w:val="00796BA6"/>
    <w:rsid w:val="007A2673"/>
    <w:rsid w:val="007A409D"/>
    <w:rsid w:val="007B3E60"/>
    <w:rsid w:val="007D2266"/>
    <w:rsid w:val="007D5730"/>
    <w:rsid w:val="007E2A12"/>
    <w:rsid w:val="007F033D"/>
    <w:rsid w:val="007F4269"/>
    <w:rsid w:val="008009C7"/>
    <w:rsid w:val="00806A33"/>
    <w:rsid w:val="0082390D"/>
    <w:rsid w:val="008267F8"/>
    <w:rsid w:val="00830C76"/>
    <w:rsid w:val="008347DF"/>
    <w:rsid w:val="00842AD9"/>
    <w:rsid w:val="00854633"/>
    <w:rsid w:val="00854E2B"/>
    <w:rsid w:val="0086455C"/>
    <w:rsid w:val="008649A0"/>
    <w:rsid w:val="008828EE"/>
    <w:rsid w:val="00882FF5"/>
    <w:rsid w:val="00883195"/>
    <w:rsid w:val="00884A8D"/>
    <w:rsid w:val="00890136"/>
    <w:rsid w:val="008906E3"/>
    <w:rsid w:val="008A1A1C"/>
    <w:rsid w:val="008B3A19"/>
    <w:rsid w:val="008B53F7"/>
    <w:rsid w:val="008C0C6D"/>
    <w:rsid w:val="008D210D"/>
    <w:rsid w:val="008E4A3F"/>
    <w:rsid w:val="008F3EDE"/>
    <w:rsid w:val="00911C10"/>
    <w:rsid w:val="00912837"/>
    <w:rsid w:val="009142E6"/>
    <w:rsid w:val="00916809"/>
    <w:rsid w:val="009202DD"/>
    <w:rsid w:val="00924398"/>
    <w:rsid w:val="009303F2"/>
    <w:rsid w:val="00941DAF"/>
    <w:rsid w:val="009442A9"/>
    <w:rsid w:val="00953031"/>
    <w:rsid w:val="00955743"/>
    <w:rsid w:val="0096456E"/>
    <w:rsid w:val="0096517D"/>
    <w:rsid w:val="00970251"/>
    <w:rsid w:val="0097146D"/>
    <w:rsid w:val="00976DC5"/>
    <w:rsid w:val="009858A2"/>
    <w:rsid w:val="00991275"/>
    <w:rsid w:val="009A0F90"/>
    <w:rsid w:val="009B358A"/>
    <w:rsid w:val="009C34BA"/>
    <w:rsid w:val="009D386E"/>
    <w:rsid w:val="009E2D60"/>
    <w:rsid w:val="009E461C"/>
    <w:rsid w:val="009F3A1A"/>
    <w:rsid w:val="00A02ADB"/>
    <w:rsid w:val="00A0670C"/>
    <w:rsid w:val="00A26B93"/>
    <w:rsid w:val="00A506D6"/>
    <w:rsid w:val="00A523E4"/>
    <w:rsid w:val="00A837C7"/>
    <w:rsid w:val="00A937EA"/>
    <w:rsid w:val="00A953D8"/>
    <w:rsid w:val="00A9639A"/>
    <w:rsid w:val="00AA5A96"/>
    <w:rsid w:val="00AC6C01"/>
    <w:rsid w:val="00AD07E0"/>
    <w:rsid w:val="00AD08CF"/>
    <w:rsid w:val="00AD1318"/>
    <w:rsid w:val="00AF3BA3"/>
    <w:rsid w:val="00AF442D"/>
    <w:rsid w:val="00B07B3A"/>
    <w:rsid w:val="00B10B25"/>
    <w:rsid w:val="00B1691A"/>
    <w:rsid w:val="00B320EE"/>
    <w:rsid w:val="00B43D9D"/>
    <w:rsid w:val="00B50826"/>
    <w:rsid w:val="00B50EFB"/>
    <w:rsid w:val="00B510FB"/>
    <w:rsid w:val="00B5515C"/>
    <w:rsid w:val="00B61CB9"/>
    <w:rsid w:val="00B63D86"/>
    <w:rsid w:val="00B66750"/>
    <w:rsid w:val="00B66F21"/>
    <w:rsid w:val="00B73686"/>
    <w:rsid w:val="00B74AD4"/>
    <w:rsid w:val="00B81D18"/>
    <w:rsid w:val="00B83C8F"/>
    <w:rsid w:val="00B85786"/>
    <w:rsid w:val="00B85B20"/>
    <w:rsid w:val="00B93C0C"/>
    <w:rsid w:val="00B95132"/>
    <w:rsid w:val="00B95A63"/>
    <w:rsid w:val="00BB034D"/>
    <w:rsid w:val="00BB180B"/>
    <w:rsid w:val="00BB3974"/>
    <w:rsid w:val="00BC18D9"/>
    <w:rsid w:val="00BC226E"/>
    <w:rsid w:val="00BE0086"/>
    <w:rsid w:val="00BE1347"/>
    <w:rsid w:val="00BE4D9E"/>
    <w:rsid w:val="00BF4720"/>
    <w:rsid w:val="00C017DD"/>
    <w:rsid w:val="00C04E22"/>
    <w:rsid w:val="00C1248F"/>
    <w:rsid w:val="00C367A1"/>
    <w:rsid w:val="00C409AD"/>
    <w:rsid w:val="00C42393"/>
    <w:rsid w:val="00C424BA"/>
    <w:rsid w:val="00C43628"/>
    <w:rsid w:val="00C56BD3"/>
    <w:rsid w:val="00C57D41"/>
    <w:rsid w:val="00C605BB"/>
    <w:rsid w:val="00C64493"/>
    <w:rsid w:val="00C660EC"/>
    <w:rsid w:val="00C7449C"/>
    <w:rsid w:val="00C83FC7"/>
    <w:rsid w:val="00C87213"/>
    <w:rsid w:val="00C9470C"/>
    <w:rsid w:val="00C95BA5"/>
    <w:rsid w:val="00CA2826"/>
    <w:rsid w:val="00CA61C7"/>
    <w:rsid w:val="00CC1DC3"/>
    <w:rsid w:val="00CC426E"/>
    <w:rsid w:val="00CF236F"/>
    <w:rsid w:val="00CF4554"/>
    <w:rsid w:val="00D002E6"/>
    <w:rsid w:val="00D1461A"/>
    <w:rsid w:val="00D16151"/>
    <w:rsid w:val="00D21BB9"/>
    <w:rsid w:val="00D46B13"/>
    <w:rsid w:val="00D50582"/>
    <w:rsid w:val="00D52F4D"/>
    <w:rsid w:val="00D75757"/>
    <w:rsid w:val="00D7658A"/>
    <w:rsid w:val="00D77260"/>
    <w:rsid w:val="00D779B8"/>
    <w:rsid w:val="00D8408D"/>
    <w:rsid w:val="00D84551"/>
    <w:rsid w:val="00D86143"/>
    <w:rsid w:val="00D940B0"/>
    <w:rsid w:val="00DB1BB1"/>
    <w:rsid w:val="00DB7E2E"/>
    <w:rsid w:val="00DC10ED"/>
    <w:rsid w:val="00DC2FD2"/>
    <w:rsid w:val="00DD1A41"/>
    <w:rsid w:val="00DD5646"/>
    <w:rsid w:val="00DD5909"/>
    <w:rsid w:val="00DE1C44"/>
    <w:rsid w:val="00DF7A87"/>
    <w:rsid w:val="00E0263A"/>
    <w:rsid w:val="00E02DC3"/>
    <w:rsid w:val="00E02F0A"/>
    <w:rsid w:val="00E23373"/>
    <w:rsid w:val="00E375EB"/>
    <w:rsid w:val="00E402F5"/>
    <w:rsid w:val="00E40BAB"/>
    <w:rsid w:val="00E43E1E"/>
    <w:rsid w:val="00E57895"/>
    <w:rsid w:val="00E63720"/>
    <w:rsid w:val="00E66F8A"/>
    <w:rsid w:val="00E71B95"/>
    <w:rsid w:val="00E735EA"/>
    <w:rsid w:val="00E73A13"/>
    <w:rsid w:val="00E749FC"/>
    <w:rsid w:val="00E81380"/>
    <w:rsid w:val="00E87FF3"/>
    <w:rsid w:val="00EA12DD"/>
    <w:rsid w:val="00EA5B10"/>
    <w:rsid w:val="00EA7AA6"/>
    <w:rsid w:val="00EB55BB"/>
    <w:rsid w:val="00EB592B"/>
    <w:rsid w:val="00EB7CC6"/>
    <w:rsid w:val="00EC100F"/>
    <w:rsid w:val="00ED0515"/>
    <w:rsid w:val="00ED68F3"/>
    <w:rsid w:val="00EE223C"/>
    <w:rsid w:val="00EE33CC"/>
    <w:rsid w:val="00EE6B90"/>
    <w:rsid w:val="00EF028B"/>
    <w:rsid w:val="00EF1C00"/>
    <w:rsid w:val="00EF5145"/>
    <w:rsid w:val="00F00E2C"/>
    <w:rsid w:val="00F14922"/>
    <w:rsid w:val="00F17069"/>
    <w:rsid w:val="00F2262B"/>
    <w:rsid w:val="00F327D9"/>
    <w:rsid w:val="00F33DED"/>
    <w:rsid w:val="00F34693"/>
    <w:rsid w:val="00F3717C"/>
    <w:rsid w:val="00F375CF"/>
    <w:rsid w:val="00F43233"/>
    <w:rsid w:val="00F45536"/>
    <w:rsid w:val="00F47444"/>
    <w:rsid w:val="00F515D9"/>
    <w:rsid w:val="00F54C20"/>
    <w:rsid w:val="00F552A9"/>
    <w:rsid w:val="00F60052"/>
    <w:rsid w:val="00F7007C"/>
    <w:rsid w:val="00F713AB"/>
    <w:rsid w:val="00F717B1"/>
    <w:rsid w:val="00F83153"/>
    <w:rsid w:val="00F86634"/>
    <w:rsid w:val="00F86B37"/>
    <w:rsid w:val="00F91BDF"/>
    <w:rsid w:val="00F94A76"/>
    <w:rsid w:val="00F95ACE"/>
    <w:rsid w:val="00F975A6"/>
    <w:rsid w:val="00FA42F6"/>
    <w:rsid w:val="00FA4DB0"/>
    <w:rsid w:val="00FA526B"/>
    <w:rsid w:val="00FA5D10"/>
    <w:rsid w:val="00FA6DDC"/>
    <w:rsid w:val="00FB0E05"/>
    <w:rsid w:val="00FC12C0"/>
    <w:rsid w:val="00FC18A0"/>
    <w:rsid w:val="00FC55B6"/>
    <w:rsid w:val="00FE5E70"/>
    <w:rsid w:val="00FF0335"/>
    <w:rsid w:val="00FF2F57"/>
    <w:rsid w:val="00FF59B1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E0F9"/>
  <w15:chartTrackingRefBased/>
  <w15:docId w15:val="{A2F8B57D-D593-4D10-943F-5E7F8656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3F77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F8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nhideWhenUsed/>
    <w:rsid w:val="00E66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66F8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18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Gear</dc:creator>
  <cp:keywords/>
  <dc:description/>
  <cp:lastModifiedBy>Eleanor Gear</cp:lastModifiedBy>
  <cp:revision>420</cp:revision>
  <dcterms:created xsi:type="dcterms:W3CDTF">2024-03-13T17:41:00Z</dcterms:created>
  <dcterms:modified xsi:type="dcterms:W3CDTF">2024-11-12T14:44:00Z</dcterms:modified>
</cp:coreProperties>
</file>