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779" w14:textId="10C09F9B" w:rsidR="00875F22" w:rsidRPr="00E450E7" w:rsidRDefault="001811B6" w:rsidP="00E450E7">
      <w:pPr>
        <w:pStyle w:val="NoSpacing"/>
        <w:rPr>
          <w:rFonts w:ascii="Arial" w:hAnsi="Arial" w:cs="Arial"/>
        </w:rPr>
      </w:pPr>
      <w:r w:rsidRPr="00531170">
        <w:rPr>
          <w:rFonts w:ascii="Arial" w:hAnsi="Arial" w:cs="Arial"/>
          <w:noProof/>
          <w:sz w:val="24"/>
          <w:szCs w:val="28"/>
          <w:lang w:eastAsia="en-GB"/>
        </w:rPr>
        <w:drawing>
          <wp:anchor distT="0" distB="0" distL="114300" distR="114300" simplePos="0" relativeHeight="251659264" behindDoc="1" locked="0" layoutInCell="1" allowOverlap="1" wp14:anchorId="756EB7B0" wp14:editId="756EB7B1">
            <wp:simplePos x="0" y="0"/>
            <wp:positionH relativeFrom="margin">
              <wp:posOffset>3985260</wp:posOffset>
            </wp:positionH>
            <wp:positionV relativeFrom="paragraph">
              <wp:posOffset>-152400</wp:posOffset>
            </wp:positionV>
            <wp:extent cx="1851660" cy="1234440"/>
            <wp:effectExtent l="0" t="0" r="0" b="381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660" cy="1234440"/>
                    </a:xfrm>
                    <a:prstGeom prst="rect">
                      <a:avLst/>
                    </a:prstGeom>
                    <a:noFill/>
                    <a:ln>
                      <a:noFill/>
                    </a:ln>
                  </pic:spPr>
                </pic:pic>
              </a:graphicData>
            </a:graphic>
          </wp:anchor>
        </w:drawing>
      </w:r>
      <w:r w:rsidR="005667D5" w:rsidRPr="005667D5">
        <w:rPr>
          <w:rFonts w:ascii="Arial" w:hAnsi="Arial" w:cs="Arial"/>
          <w:sz w:val="56"/>
          <w:szCs w:val="56"/>
        </w:rPr>
        <w:t>FAQ</w:t>
      </w:r>
      <w:r w:rsidR="006F4D65">
        <w:rPr>
          <w:rFonts w:ascii="Arial" w:hAnsi="Arial" w:cs="Arial"/>
          <w:sz w:val="56"/>
          <w:szCs w:val="56"/>
        </w:rPr>
        <w:t>s for Applicants</w:t>
      </w:r>
      <w:r w:rsidR="005667D5" w:rsidRPr="005667D5">
        <w:rPr>
          <w:rFonts w:ascii="Arial" w:hAnsi="Arial" w:cs="Arial"/>
          <w:sz w:val="56"/>
          <w:szCs w:val="56"/>
        </w:rPr>
        <w:t xml:space="preserve"> – Advanced Grant Scheme</w:t>
      </w:r>
    </w:p>
    <w:p w14:paraId="756EB77A" w14:textId="77777777" w:rsidR="00875F22" w:rsidRDefault="00875F22">
      <w:pPr>
        <w:rPr>
          <w:rFonts w:ascii="Arial" w:hAnsi="Arial" w:cs="Arial"/>
          <w:sz w:val="24"/>
          <w:szCs w:val="24"/>
        </w:rPr>
      </w:pPr>
    </w:p>
    <w:p w14:paraId="756EB77B" w14:textId="77777777" w:rsidR="00E450E7" w:rsidRPr="00EE7283" w:rsidRDefault="00E450E7" w:rsidP="002F05F8">
      <w:pPr>
        <w:jc w:val="both"/>
        <w:rPr>
          <w:rFonts w:ascii="Arial" w:hAnsi="Arial" w:cs="Arial"/>
          <w:b/>
          <w:bCs/>
        </w:rPr>
      </w:pPr>
      <w:r w:rsidRPr="00EE7283">
        <w:rPr>
          <w:rFonts w:ascii="Arial" w:hAnsi="Arial" w:cs="Arial"/>
          <w:b/>
          <w:bCs/>
        </w:rPr>
        <w:t>Q – Can you explain how the application process works?</w:t>
      </w:r>
    </w:p>
    <w:p w14:paraId="756EB77C" w14:textId="5497AF2F" w:rsidR="00DD643E" w:rsidRDefault="00E450E7" w:rsidP="002F05F8">
      <w:pPr>
        <w:jc w:val="both"/>
        <w:rPr>
          <w:rFonts w:ascii="Arial" w:hAnsi="Arial" w:cs="Arial"/>
        </w:rPr>
      </w:pPr>
      <w:r w:rsidRPr="00EE7283">
        <w:rPr>
          <w:rFonts w:ascii="Arial" w:hAnsi="Arial" w:cs="Arial"/>
        </w:rPr>
        <w:t xml:space="preserve">A </w:t>
      </w:r>
      <w:r w:rsidR="00E42BDB" w:rsidRPr="00EE7283">
        <w:rPr>
          <w:rFonts w:ascii="Arial" w:hAnsi="Arial" w:cs="Arial"/>
        </w:rPr>
        <w:t>–</w:t>
      </w:r>
      <w:r w:rsidRPr="00EE7283">
        <w:rPr>
          <w:rFonts w:ascii="Arial" w:hAnsi="Arial" w:cs="Arial"/>
        </w:rPr>
        <w:t xml:space="preserve"> </w:t>
      </w:r>
      <w:r w:rsidR="00E42BDB" w:rsidRPr="00EE7283">
        <w:rPr>
          <w:rFonts w:ascii="Arial" w:hAnsi="Arial" w:cs="Arial"/>
        </w:rPr>
        <w:t xml:space="preserve">All applications are submitted to SCBF.  On receipt of the application, the administration officer carries out due diligence (checking </w:t>
      </w:r>
      <w:r w:rsidR="00A63EE0" w:rsidRPr="00EE7283">
        <w:rPr>
          <w:rFonts w:ascii="Arial" w:hAnsi="Arial" w:cs="Arial"/>
        </w:rPr>
        <w:t>group</w:t>
      </w:r>
      <w:r w:rsidR="00906188" w:rsidRPr="00EE7283">
        <w:rPr>
          <w:rFonts w:ascii="Arial" w:hAnsi="Arial" w:cs="Arial"/>
        </w:rPr>
        <w:t>’s constitution, accounts etc)</w:t>
      </w:r>
      <w:r w:rsidR="00997A84" w:rsidRPr="00EE7283">
        <w:rPr>
          <w:rFonts w:ascii="Arial" w:hAnsi="Arial" w:cs="Arial"/>
        </w:rPr>
        <w:t>, removes</w:t>
      </w:r>
      <w:r w:rsidR="000B4DC5" w:rsidRPr="00EE7283">
        <w:rPr>
          <w:rFonts w:ascii="Arial" w:hAnsi="Arial" w:cs="Arial"/>
        </w:rPr>
        <w:t xml:space="preserve"> </w:t>
      </w:r>
      <w:r w:rsidR="001A58A0" w:rsidRPr="00EE7283">
        <w:rPr>
          <w:rFonts w:ascii="Arial" w:hAnsi="Arial" w:cs="Arial"/>
        </w:rPr>
        <w:t>applicants’</w:t>
      </w:r>
      <w:r w:rsidR="00997A84" w:rsidRPr="00EE7283">
        <w:rPr>
          <w:rFonts w:ascii="Arial" w:hAnsi="Arial" w:cs="Arial"/>
        </w:rPr>
        <w:t xml:space="preserve"> </w:t>
      </w:r>
      <w:r w:rsidR="000B4DC5" w:rsidRPr="00EE7283">
        <w:rPr>
          <w:rFonts w:ascii="Arial" w:hAnsi="Arial" w:cs="Arial"/>
        </w:rPr>
        <w:t>personal data</w:t>
      </w:r>
      <w:r w:rsidR="00BA096A" w:rsidRPr="00EE7283">
        <w:rPr>
          <w:rFonts w:ascii="Arial" w:hAnsi="Arial" w:cs="Arial"/>
        </w:rPr>
        <w:t xml:space="preserve"> then sends application to community council for a decision.  </w:t>
      </w:r>
      <w:r w:rsidR="006450E1" w:rsidRPr="00EE7283">
        <w:rPr>
          <w:rFonts w:ascii="Arial" w:hAnsi="Arial" w:cs="Arial"/>
        </w:rPr>
        <w:t xml:space="preserve">The community council will then be asked to complete a feedback form stating </w:t>
      </w:r>
      <w:proofErr w:type="gramStart"/>
      <w:r w:rsidR="006450E1" w:rsidRPr="00EE7283">
        <w:rPr>
          <w:rFonts w:ascii="Arial" w:hAnsi="Arial" w:cs="Arial"/>
        </w:rPr>
        <w:t>whether</w:t>
      </w:r>
      <w:r w:rsidR="00C475A1">
        <w:rPr>
          <w:rFonts w:ascii="Arial" w:hAnsi="Arial" w:cs="Arial"/>
        </w:rPr>
        <w:t xml:space="preserve"> or not</w:t>
      </w:r>
      <w:proofErr w:type="gramEnd"/>
      <w:r w:rsidR="00C475A1">
        <w:rPr>
          <w:rFonts w:ascii="Arial" w:hAnsi="Arial" w:cs="Arial"/>
        </w:rPr>
        <w:t xml:space="preserve"> </w:t>
      </w:r>
      <w:r w:rsidR="00485D2F" w:rsidRPr="00EE7283">
        <w:rPr>
          <w:rFonts w:ascii="Arial" w:hAnsi="Arial" w:cs="Arial"/>
        </w:rPr>
        <w:t>they support</w:t>
      </w:r>
      <w:r w:rsidR="006450E1" w:rsidRPr="00EE7283">
        <w:rPr>
          <w:rFonts w:ascii="Arial" w:hAnsi="Arial" w:cs="Arial"/>
        </w:rPr>
        <w:t xml:space="preserve"> the application for funding</w:t>
      </w:r>
      <w:r w:rsidR="00FB1062" w:rsidRPr="00EE7283">
        <w:rPr>
          <w:rFonts w:ascii="Arial" w:hAnsi="Arial" w:cs="Arial"/>
        </w:rPr>
        <w:t xml:space="preserve"> and return </w:t>
      </w:r>
      <w:r w:rsidR="00C475A1">
        <w:rPr>
          <w:rFonts w:ascii="Arial" w:hAnsi="Arial" w:cs="Arial"/>
        </w:rPr>
        <w:t xml:space="preserve">it </w:t>
      </w:r>
      <w:r w:rsidR="00FB1062" w:rsidRPr="00EE7283">
        <w:rPr>
          <w:rFonts w:ascii="Arial" w:hAnsi="Arial" w:cs="Arial"/>
        </w:rPr>
        <w:t>to SCBF.  The grant offer or grant rejection will be undertaken by the admin officer.</w:t>
      </w:r>
      <w:r w:rsidR="00485D2F">
        <w:rPr>
          <w:rFonts w:ascii="Arial" w:hAnsi="Arial" w:cs="Arial"/>
        </w:rPr>
        <w:t xml:space="preserve"> </w:t>
      </w:r>
      <w:r w:rsidR="00C475A1" w:rsidRPr="00EE7283">
        <w:rPr>
          <w:rFonts w:ascii="Arial" w:hAnsi="Arial" w:cs="Arial"/>
        </w:rPr>
        <w:t xml:space="preserve">The aim is an </w:t>
      </w:r>
      <w:proofErr w:type="gramStart"/>
      <w:r w:rsidR="00C475A1" w:rsidRPr="00EE7283">
        <w:rPr>
          <w:rFonts w:ascii="Arial" w:hAnsi="Arial" w:cs="Arial"/>
        </w:rPr>
        <w:t>8 week</w:t>
      </w:r>
      <w:proofErr w:type="gramEnd"/>
      <w:r w:rsidR="00C475A1" w:rsidRPr="00EE7283">
        <w:rPr>
          <w:rFonts w:ascii="Arial" w:hAnsi="Arial" w:cs="Arial"/>
        </w:rPr>
        <w:t xml:space="preserve"> turnaround from when SCBF receives the application</w:t>
      </w:r>
      <w:r w:rsidR="00462FEE">
        <w:rPr>
          <w:rFonts w:ascii="Arial" w:hAnsi="Arial" w:cs="Arial"/>
        </w:rPr>
        <w:t>.</w:t>
      </w:r>
      <w:r w:rsidR="00C475A1" w:rsidRPr="00EE7283">
        <w:rPr>
          <w:rFonts w:ascii="Arial" w:hAnsi="Arial" w:cs="Arial"/>
        </w:rPr>
        <w:t xml:space="preserve">  </w:t>
      </w:r>
    </w:p>
    <w:p w14:paraId="4503DA37" w14:textId="4EA9E895" w:rsidR="00462FEE" w:rsidRPr="00EE7283" w:rsidRDefault="00462FEE" w:rsidP="00462FEE">
      <w:pPr>
        <w:jc w:val="both"/>
        <w:rPr>
          <w:rFonts w:ascii="Arial" w:hAnsi="Arial" w:cs="Arial"/>
          <w:b/>
          <w:bCs/>
        </w:rPr>
      </w:pPr>
      <w:r w:rsidRPr="00EE7283">
        <w:rPr>
          <w:rFonts w:ascii="Arial" w:hAnsi="Arial" w:cs="Arial"/>
          <w:b/>
          <w:bCs/>
        </w:rPr>
        <w:t>Q – Are there any restrictions on groups applying to several</w:t>
      </w:r>
      <w:r>
        <w:rPr>
          <w:rFonts w:ascii="Arial" w:hAnsi="Arial" w:cs="Arial"/>
          <w:b/>
          <w:bCs/>
        </w:rPr>
        <w:t>, or even all 18</w:t>
      </w:r>
      <w:r w:rsidRPr="00EE7283">
        <w:rPr>
          <w:rFonts w:ascii="Arial" w:hAnsi="Arial" w:cs="Arial"/>
          <w:b/>
          <w:bCs/>
        </w:rPr>
        <w:t xml:space="preserve"> community councils</w:t>
      </w:r>
      <w:r w:rsidR="007E5E6D">
        <w:rPr>
          <w:rFonts w:ascii="Arial" w:hAnsi="Arial" w:cs="Arial"/>
          <w:b/>
          <w:bCs/>
        </w:rPr>
        <w:t>?</w:t>
      </w:r>
    </w:p>
    <w:p w14:paraId="7676C22B" w14:textId="7DAC61DD" w:rsidR="00462FEE" w:rsidRDefault="00462FEE" w:rsidP="002F05F8">
      <w:pPr>
        <w:jc w:val="both"/>
        <w:rPr>
          <w:rFonts w:ascii="Arial" w:hAnsi="Arial" w:cs="Arial"/>
        </w:rPr>
      </w:pPr>
      <w:r w:rsidRPr="00F14E32">
        <w:rPr>
          <w:rFonts w:ascii="Arial" w:hAnsi="Arial" w:cs="Arial"/>
        </w:rPr>
        <w:t>A – There are no restrictions on groups applying to several or all community councils, but the application must benefit the people/area that they have applied to. Applicants considering applying to more than one community council are advised to contact SCBF beforehand.</w:t>
      </w:r>
    </w:p>
    <w:p w14:paraId="0DB41208" w14:textId="186C20A6" w:rsidR="007E5E6D" w:rsidRPr="009F0C56" w:rsidRDefault="007E5E6D" w:rsidP="002F05F8">
      <w:pPr>
        <w:jc w:val="both"/>
        <w:rPr>
          <w:rFonts w:ascii="Arial" w:hAnsi="Arial" w:cs="Arial"/>
          <w:b/>
          <w:bCs/>
        </w:rPr>
      </w:pPr>
      <w:r w:rsidRPr="009F0C56">
        <w:rPr>
          <w:rFonts w:ascii="Arial" w:hAnsi="Arial" w:cs="Arial"/>
          <w:b/>
          <w:bCs/>
        </w:rPr>
        <w:t>Q – How do I apply to multiple community councils?</w:t>
      </w:r>
    </w:p>
    <w:p w14:paraId="463E3FCE" w14:textId="042479E8" w:rsidR="00654D86" w:rsidRPr="009F0C56" w:rsidRDefault="007E5E6D" w:rsidP="00762F16">
      <w:pPr>
        <w:jc w:val="both"/>
        <w:rPr>
          <w:rFonts w:ascii="Arial" w:hAnsi="Arial" w:cs="Arial"/>
        </w:rPr>
      </w:pPr>
      <w:r w:rsidRPr="009F0C56">
        <w:rPr>
          <w:rFonts w:ascii="Arial" w:hAnsi="Arial" w:cs="Arial"/>
        </w:rPr>
        <w:t xml:space="preserve">A </w:t>
      </w:r>
      <w:r w:rsidR="001A7BC1" w:rsidRPr="009F0C56">
        <w:rPr>
          <w:rFonts w:ascii="Arial" w:hAnsi="Arial" w:cs="Arial"/>
        </w:rPr>
        <w:t>–</w:t>
      </w:r>
      <w:r w:rsidRPr="009F0C56">
        <w:rPr>
          <w:rFonts w:ascii="Arial" w:hAnsi="Arial" w:cs="Arial"/>
        </w:rPr>
        <w:t xml:space="preserve"> </w:t>
      </w:r>
      <w:r w:rsidR="001A7BC1" w:rsidRPr="009F0C56">
        <w:rPr>
          <w:rFonts w:ascii="Arial" w:hAnsi="Arial" w:cs="Arial"/>
        </w:rPr>
        <w:t xml:space="preserve">Once you have decided the </w:t>
      </w:r>
      <w:r w:rsidR="00B13619" w:rsidRPr="009F0C56">
        <w:rPr>
          <w:rFonts w:ascii="Arial" w:hAnsi="Arial" w:cs="Arial"/>
        </w:rPr>
        <w:t>amount</w:t>
      </w:r>
      <w:r w:rsidR="001A7BC1" w:rsidRPr="009F0C56">
        <w:rPr>
          <w:rFonts w:ascii="Arial" w:hAnsi="Arial" w:cs="Arial"/>
        </w:rPr>
        <w:t xml:space="preserve"> of funding you are applying </w:t>
      </w:r>
      <w:r w:rsidR="00B13619" w:rsidRPr="009F0C56">
        <w:rPr>
          <w:rFonts w:ascii="Arial" w:hAnsi="Arial" w:cs="Arial"/>
        </w:rPr>
        <w:t>for</w:t>
      </w:r>
      <w:r w:rsidR="001A7BC1" w:rsidRPr="009F0C56">
        <w:rPr>
          <w:rFonts w:ascii="Arial" w:hAnsi="Arial" w:cs="Arial"/>
        </w:rPr>
        <w:t>, you will need to consider how much funding to ask each relevant community council for.</w:t>
      </w:r>
      <w:r w:rsidR="001055DB" w:rsidRPr="009F0C56">
        <w:rPr>
          <w:rFonts w:ascii="Arial" w:hAnsi="Arial" w:cs="Arial"/>
        </w:rPr>
        <w:t xml:space="preserve">  </w:t>
      </w:r>
      <w:r w:rsidR="00B5475C" w:rsidRPr="009F0C56">
        <w:rPr>
          <w:rFonts w:ascii="Arial" w:hAnsi="Arial" w:cs="Arial"/>
        </w:rPr>
        <w:t xml:space="preserve">For example, groups or organisations should consider which areas will directly benefit from their proposal, or look at their membership and apply proportionately to the areas they have members in, i.e. £15,000 grant for a project that involves 15 people, for example, 8 of whom reside in Lerwick (£8,000), 3 reside in Dunrossness (£3,000), 1 resides in Northmaven (£1,000), 2 reside in Unst (£2,000) and 1 resides in Skerries (£1,000). SCBF do not decide how to split applications to multiple community councils, the applicant knows their organisation best and how their project will benefit each community council area applied to.  It is vital you </w:t>
      </w:r>
      <w:proofErr w:type="gramStart"/>
      <w:r w:rsidR="00B5475C" w:rsidRPr="009F0C56">
        <w:rPr>
          <w:rFonts w:ascii="Arial" w:hAnsi="Arial" w:cs="Arial"/>
        </w:rPr>
        <w:t>give careful consideration to</w:t>
      </w:r>
      <w:proofErr w:type="gramEnd"/>
      <w:r w:rsidR="00B5475C" w:rsidRPr="009F0C56">
        <w:rPr>
          <w:rFonts w:ascii="Arial" w:hAnsi="Arial" w:cs="Arial"/>
        </w:rPr>
        <w:t xml:space="preserve"> how your project will directly benefit each area you are applying to.  Community councils will have different priorities for funding and applicants should be aware that a community council might decide to only approve part of an application – or </w:t>
      </w:r>
      <w:proofErr w:type="gramStart"/>
      <w:r w:rsidR="00B5475C" w:rsidRPr="009F0C56">
        <w:rPr>
          <w:rFonts w:ascii="Arial" w:hAnsi="Arial" w:cs="Arial"/>
        </w:rPr>
        <w:t>none at all</w:t>
      </w:r>
      <w:proofErr w:type="gramEnd"/>
      <w:r w:rsidR="00B5475C" w:rsidRPr="009F0C56">
        <w:rPr>
          <w:rFonts w:ascii="Arial" w:hAnsi="Arial" w:cs="Arial"/>
        </w:rPr>
        <w:t>.</w:t>
      </w:r>
    </w:p>
    <w:p w14:paraId="756EB787" w14:textId="1DEE4914" w:rsidR="00D30165" w:rsidRPr="00EE7283" w:rsidRDefault="00D30165" w:rsidP="002F05F8">
      <w:pPr>
        <w:jc w:val="both"/>
        <w:rPr>
          <w:rFonts w:ascii="Arial" w:hAnsi="Arial" w:cs="Arial"/>
          <w:b/>
          <w:bCs/>
        </w:rPr>
      </w:pPr>
      <w:r w:rsidRPr="00EE7283">
        <w:rPr>
          <w:rFonts w:ascii="Arial" w:hAnsi="Arial" w:cs="Arial"/>
          <w:b/>
          <w:bCs/>
        </w:rPr>
        <w:t xml:space="preserve">Q – When people apply for a grant </w:t>
      </w:r>
      <w:r w:rsidR="0063757E" w:rsidRPr="00EE7283">
        <w:rPr>
          <w:rFonts w:ascii="Arial" w:hAnsi="Arial" w:cs="Arial"/>
          <w:b/>
          <w:bCs/>
        </w:rPr>
        <w:t>do</w:t>
      </w:r>
      <w:r w:rsidRPr="00EE7283">
        <w:rPr>
          <w:rFonts w:ascii="Arial" w:hAnsi="Arial" w:cs="Arial"/>
          <w:b/>
          <w:bCs/>
        </w:rPr>
        <w:t xml:space="preserve"> they have to agree to publicity</w:t>
      </w:r>
      <w:r w:rsidR="006F4D65">
        <w:rPr>
          <w:rFonts w:ascii="Arial" w:hAnsi="Arial" w:cs="Arial"/>
          <w:b/>
          <w:bCs/>
        </w:rPr>
        <w:t>?</w:t>
      </w:r>
    </w:p>
    <w:p w14:paraId="756EB788" w14:textId="77777777" w:rsidR="00D30165" w:rsidRPr="00EE7283" w:rsidRDefault="00D30165" w:rsidP="002F05F8">
      <w:pPr>
        <w:jc w:val="both"/>
        <w:rPr>
          <w:rFonts w:ascii="Arial" w:hAnsi="Arial" w:cs="Arial"/>
        </w:rPr>
      </w:pPr>
      <w:r w:rsidRPr="00EE7283">
        <w:rPr>
          <w:rFonts w:ascii="Arial" w:hAnsi="Arial" w:cs="Arial"/>
        </w:rPr>
        <w:t xml:space="preserve">A </w:t>
      </w:r>
      <w:r w:rsidR="00B35AB7" w:rsidRPr="00EE7283">
        <w:rPr>
          <w:rFonts w:ascii="Arial" w:hAnsi="Arial" w:cs="Arial"/>
        </w:rPr>
        <w:t>–</w:t>
      </w:r>
      <w:r w:rsidRPr="00EE7283">
        <w:rPr>
          <w:rFonts w:ascii="Arial" w:hAnsi="Arial" w:cs="Arial"/>
        </w:rPr>
        <w:t xml:space="preserve"> </w:t>
      </w:r>
      <w:r w:rsidR="00B35AB7" w:rsidRPr="00EE7283">
        <w:rPr>
          <w:rFonts w:ascii="Arial" w:hAnsi="Arial" w:cs="Arial"/>
        </w:rPr>
        <w:t xml:space="preserve">Yes, however, this would be relevant and appropriate to the size of grant awarded. </w:t>
      </w:r>
      <w:r w:rsidR="00B244B6">
        <w:rPr>
          <w:rFonts w:ascii="Arial" w:hAnsi="Arial" w:cs="Arial"/>
        </w:rPr>
        <w:t xml:space="preserve">SCBF would discuss what publicity is appropriate with the successful applicant. </w:t>
      </w:r>
      <w:r w:rsidR="00B35AB7" w:rsidRPr="00EE7283">
        <w:rPr>
          <w:rFonts w:ascii="Arial" w:hAnsi="Arial" w:cs="Arial"/>
        </w:rPr>
        <w:t>An individual in receipt of a grant would not be expected to supply a photograph or their name for example</w:t>
      </w:r>
      <w:r w:rsidR="0063757E" w:rsidRPr="00EE7283">
        <w:rPr>
          <w:rFonts w:ascii="Arial" w:hAnsi="Arial" w:cs="Arial"/>
        </w:rPr>
        <w:t>.</w:t>
      </w:r>
      <w:r w:rsidR="00082E3C">
        <w:rPr>
          <w:rFonts w:ascii="Arial" w:hAnsi="Arial" w:cs="Arial"/>
        </w:rPr>
        <w:t xml:space="preserve">    </w:t>
      </w:r>
    </w:p>
    <w:p w14:paraId="756EB799" w14:textId="77777777" w:rsidR="00BB3489" w:rsidRPr="009F0C56" w:rsidRDefault="00BB3489" w:rsidP="00BB3489">
      <w:pPr>
        <w:jc w:val="both"/>
        <w:rPr>
          <w:rFonts w:ascii="Arial" w:hAnsi="Arial" w:cs="Arial"/>
          <w:b/>
          <w:bCs/>
        </w:rPr>
      </w:pPr>
      <w:r w:rsidRPr="009F0C56">
        <w:rPr>
          <w:rFonts w:ascii="Arial" w:hAnsi="Arial" w:cs="Arial"/>
          <w:b/>
          <w:bCs/>
        </w:rPr>
        <w:lastRenderedPageBreak/>
        <w:t>Q – Who carries out evaluation and monitoring?</w:t>
      </w:r>
    </w:p>
    <w:p w14:paraId="756EB79A" w14:textId="52FEFBA8" w:rsidR="00BB3489" w:rsidRPr="009F0C56" w:rsidRDefault="00BB3489" w:rsidP="00BB3489">
      <w:pPr>
        <w:jc w:val="both"/>
        <w:rPr>
          <w:rFonts w:ascii="Arial" w:hAnsi="Arial" w:cs="Arial"/>
        </w:rPr>
      </w:pPr>
      <w:r w:rsidRPr="009F0C56">
        <w:rPr>
          <w:rFonts w:ascii="Arial" w:hAnsi="Arial" w:cs="Arial"/>
        </w:rPr>
        <w:t xml:space="preserve">A – SCBF </w:t>
      </w:r>
      <w:r w:rsidR="00AF59DE" w:rsidRPr="009F0C56">
        <w:rPr>
          <w:rFonts w:ascii="Arial" w:hAnsi="Arial" w:cs="Arial"/>
        </w:rPr>
        <w:t xml:space="preserve">carries out grant evaluation approximately 6 months after your grant has been paid.  They will ask you to complete an evaluation form and return it to them along with any invoices relating to grant expenditure and any publicity </w:t>
      </w:r>
      <w:r w:rsidR="00D86B86" w:rsidRPr="009F0C56">
        <w:rPr>
          <w:rFonts w:ascii="Arial" w:hAnsi="Arial" w:cs="Arial"/>
        </w:rPr>
        <w:t>or media coverage of your grant.</w:t>
      </w:r>
      <w:r w:rsidR="009D18D8" w:rsidRPr="009F0C56">
        <w:rPr>
          <w:rFonts w:ascii="Arial" w:hAnsi="Arial" w:cs="Arial"/>
        </w:rPr>
        <w:t xml:space="preserve">  If your project hasn’t been completed in this time, the Administration Officer will contact you again </w:t>
      </w:r>
      <w:proofErr w:type="gramStart"/>
      <w:r w:rsidR="009D18D8" w:rsidRPr="009F0C56">
        <w:rPr>
          <w:rFonts w:ascii="Arial" w:hAnsi="Arial" w:cs="Arial"/>
        </w:rPr>
        <w:t>at a later date</w:t>
      </w:r>
      <w:proofErr w:type="gramEnd"/>
      <w:r w:rsidR="009D18D8" w:rsidRPr="009F0C56">
        <w:rPr>
          <w:rFonts w:ascii="Arial" w:hAnsi="Arial" w:cs="Arial"/>
        </w:rPr>
        <w:t xml:space="preserve"> but within 12 months of grant award (grant monies should be spent within 6 months).</w:t>
      </w:r>
      <w:r w:rsidR="00AF59DE" w:rsidRPr="009F0C56">
        <w:rPr>
          <w:rFonts w:ascii="Arial" w:hAnsi="Arial" w:cs="Arial"/>
        </w:rPr>
        <w:t xml:space="preserve"> </w:t>
      </w:r>
    </w:p>
    <w:p w14:paraId="756EB79B" w14:textId="77777777" w:rsidR="00360F76" w:rsidRPr="00216609" w:rsidRDefault="00360F76" w:rsidP="00BB3489">
      <w:pPr>
        <w:jc w:val="both"/>
        <w:rPr>
          <w:rFonts w:ascii="Arial" w:hAnsi="Arial" w:cs="Arial"/>
          <w:b/>
          <w:bCs/>
        </w:rPr>
      </w:pPr>
      <w:r w:rsidRPr="00216609">
        <w:rPr>
          <w:rFonts w:ascii="Arial" w:hAnsi="Arial" w:cs="Arial"/>
          <w:b/>
          <w:bCs/>
        </w:rPr>
        <w:t>Q – Will applicants be asked for feedback on the scheme?</w:t>
      </w:r>
    </w:p>
    <w:p w14:paraId="756EB79C" w14:textId="77777777" w:rsidR="00360F76" w:rsidRPr="00EE7283" w:rsidRDefault="00360F76" w:rsidP="00BB3489">
      <w:pPr>
        <w:jc w:val="both"/>
        <w:rPr>
          <w:rFonts w:ascii="Arial" w:hAnsi="Arial" w:cs="Arial"/>
        </w:rPr>
      </w:pPr>
      <w:r>
        <w:rPr>
          <w:rFonts w:ascii="Arial" w:hAnsi="Arial" w:cs="Arial"/>
        </w:rPr>
        <w:t>A – Yes</w:t>
      </w:r>
      <w:r w:rsidR="00216609">
        <w:rPr>
          <w:rFonts w:ascii="Arial" w:hAnsi="Arial" w:cs="Arial"/>
        </w:rPr>
        <w:t>.</w:t>
      </w:r>
    </w:p>
    <w:p w14:paraId="756EB7A3" w14:textId="77777777" w:rsidR="00FD07E1" w:rsidRPr="00DF604C" w:rsidRDefault="00FD07E1" w:rsidP="002F05F8">
      <w:pPr>
        <w:jc w:val="both"/>
        <w:rPr>
          <w:rFonts w:ascii="Arial" w:hAnsi="Arial" w:cs="Arial"/>
          <w:b/>
          <w:bCs/>
        </w:rPr>
      </w:pPr>
      <w:r w:rsidRPr="00DF604C">
        <w:rPr>
          <w:rFonts w:ascii="Arial" w:hAnsi="Arial" w:cs="Arial"/>
          <w:b/>
          <w:bCs/>
        </w:rPr>
        <w:t>Q – Can religious groups apply for grant funding for buildings? (</w:t>
      </w:r>
      <w:proofErr w:type="gramStart"/>
      <w:r w:rsidRPr="00DF604C">
        <w:rPr>
          <w:rFonts w:ascii="Arial" w:hAnsi="Arial" w:cs="Arial"/>
          <w:b/>
          <w:bCs/>
        </w:rPr>
        <w:t>e.g.</w:t>
      </w:r>
      <w:proofErr w:type="gramEnd"/>
      <w:r w:rsidRPr="00DF604C">
        <w:rPr>
          <w:rFonts w:ascii="Arial" w:hAnsi="Arial" w:cs="Arial"/>
          <w:b/>
          <w:bCs/>
        </w:rPr>
        <w:t xml:space="preserve"> kirks)</w:t>
      </w:r>
    </w:p>
    <w:p w14:paraId="06DD1382" w14:textId="77777777" w:rsidR="00DA4FD8" w:rsidRDefault="00FD07E1" w:rsidP="002F05F8">
      <w:pPr>
        <w:jc w:val="both"/>
        <w:rPr>
          <w:rFonts w:ascii="Arial" w:hAnsi="Arial" w:cs="Arial"/>
        </w:rPr>
      </w:pPr>
      <w:r>
        <w:rPr>
          <w:rFonts w:ascii="Arial" w:hAnsi="Arial" w:cs="Arial"/>
        </w:rPr>
        <w:t>A</w:t>
      </w:r>
      <w:r w:rsidR="004B52D9">
        <w:rPr>
          <w:rFonts w:ascii="Arial" w:hAnsi="Arial" w:cs="Arial"/>
        </w:rPr>
        <w:t xml:space="preserve"> – yes but only where they can evidence regular and extensive use </w:t>
      </w:r>
      <w:r w:rsidR="003A7F9C">
        <w:rPr>
          <w:rFonts w:ascii="Arial" w:hAnsi="Arial" w:cs="Arial"/>
        </w:rPr>
        <w:t>for</w:t>
      </w:r>
      <w:r w:rsidR="004B52D9">
        <w:rPr>
          <w:rFonts w:ascii="Arial" w:hAnsi="Arial" w:cs="Arial"/>
        </w:rPr>
        <w:t xml:space="preserve"> comm</w:t>
      </w:r>
      <w:r w:rsidR="003A7F9C">
        <w:rPr>
          <w:rFonts w:ascii="Arial" w:hAnsi="Arial" w:cs="Arial"/>
        </w:rPr>
        <w:t>unity purposes such as mother and toddler groups, cra</w:t>
      </w:r>
      <w:r w:rsidR="004877B1">
        <w:rPr>
          <w:rFonts w:ascii="Arial" w:hAnsi="Arial" w:cs="Arial"/>
        </w:rPr>
        <w:t>f</w:t>
      </w:r>
      <w:r w:rsidR="003A7F9C">
        <w:rPr>
          <w:rFonts w:ascii="Arial" w:hAnsi="Arial" w:cs="Arial"/>
        </w:rPr>
        <w:t>ting groups</w:t>
      </w:r>
      <w:r w:rsidR="00DF604C">
        <w:rPr>
          <w:rFonts w:ascii="Arial" w:hAnsi="Arial" w:cs="Arial"/>
        </w:rPr>
        <w:t xml:space="preserve"> etc, not weddings and christenings.  The improvements must benefit the wider community.</w:t>
      </w:r>
    </w:p>
    <w:p w14:paraId="02B416FC" w14:textId="38ACBB15" w:rsidR="008D3662" w:rsidRDefault="008D3662" w:rsidP="002F05F8">
      <w:pPr>
        <w:jc w:val="both"/>
        <w:rPr>
          <w:rFonts w:ascii="Arial" w:hAnsi="Arial" w:cs="Arial"/>
          <w:b/>
          <w:bCs/>
        </w:rPr>
      </w:pPr>
      <w:r>
        <w:rPr>
          <w:rFonts w:ascii="Arial" w:hAnsi="Arial" w:cs="Arial"/>
          <w:b/>
          <w:bCs/>
        </w:rPr>
        <w:t xml:space="preserve">Q – </w:t>
      </w:r>
      <w:r w:rsidR="00E2176F">
        <w:rPr>
          <w:rFonts w:ascii="Arial" w:hAnsi="Arial" w:cs="Arial"/>
          <w:b/>
          <w:bCs/>
        </w:rPr>
        <w:t>W</w:t>
      </w:r>
      <w:r>
        <w:rPr>
          <w:rFonts w:ascii="Arial" w:hAnsi="Arial" w:cs="Arial"/>
          <w:b/>
          <w:bCs/>
        </w:rPr>
        <w:t>hen can a successful applicant reapply?</w:t>
      </w:r>
    </w:p>
    <w:p w14:paraId="422A7C99" w14:textId="1826A22C" w:rsidR="008D3662" w:rsidRDefault="008D3662" w:rsidP="002F05F8">
      <w:pPr>
        <w:jc w:val="both"/>
        <w:rPr>
          <w:rFonts w:ascii="Arial" w:hAnsi="Arial" w:cs="Arial"/>
        </w:rPr>
      </w:pPr>
      <w:r w:rsidRPr="00E2176F">
        <w:rPr>
          <w:rFonts w:ascii="Arial" w:hAnsi="Arial" w:cs="Arial"/>
        </w:rPr>
        <w:t xml:space="preserve">A – The AGS Guidelines for </w:t>
      </w:r>
      <w:r w:rsidR="00E2176F">
        <w:rPr>
          <w:rFonts w:ascii="Arial" w:hAnsi="Arial" w:cs="Arial"/>
        </w:rPr>
        <w:t>A</w:t>
      </w:r>
      <w:r w:rsidRPr="00E2176F">
        <w:rPr>
          <w:rFonts w:ascii="Arial" w:hAnsi="Arial" w:cs="Arial"/>
        </w:rPr>
        <w:t>pplicants states ‘</w:t>
      </w:r>
      <w:r w:rsidR="00E2176F" w:rsidRPr="00E2176F">
        <w:rPr>
          <w:rFonts w:ascii="Arial" w:hAnsi="Arial" w:cs="Arial"/>
          <w:i/>
          <w:iCs/>
        </w:rPr>
        <w:t xml:space="preserve">Only one successful application is allowed </w:t>
      </w:r>
      <w:r w:rsidR="0039130F">
        <w:rPr>
          <w:rFonts w:ascii="Arial" w:hAnsi="Arial" w:cs="Arial"/>
          <w:i/>
          <w:iCs/>
        </w:rPr>
        <w:t xml:space="preserve">in </w:t>
      </w:r>
      <w:r w:rsidR="00E2176F" w:rsidRPr="00E2176F">
        <w:rPr>
          <w:rFonts w:ascii="Arial" w:hAnsi="Arial" w:cs="Arial"/>
          <w:i/>
          <w:iCs/>
        </w:rPr>
        <w:t>every 12 months</w:t>
      </w:r>
      <w:r w:rsidR="006A645A">
        <w:rPr>
          <w:rFonts w:ascii="Arial" w:hAnsi="Arial" w:cs="Arial"/>
          <w:i/>
          <w:iCs/>
        </w:rPr>
        <w:t>.’</w:t>
      </w:r>
      <w:r w:rsidR="00E2176F">
        <w:rPr>
          <w:rFonts w:ascii="Arial" w:hAnsi="Arial" w:cs="Arial"/>
          <w:i/>
          <w:iCs/>
        </w:rPr>
        <w:t xml:space="preserve"> </w:t>
      </w:r>
      <w:r w:rsidR="006A645A">
        <w:rPr>
          <w:rFonts w:ascii="Arial" w:hAnsi="Arial" w:cs="Arial"/>
          <w:i/>
          <w:iCs/>
        </w:rPr>
        <w:t xml:space="preserve"> </w:t>
      </w:r>
      <w:r w:rsidR="006A645A">
        <w:rPr>
          <w:rFonts w:ascii="Arial" w:hAnsi="Arial" w:cs="Arial"/>
        </w:rPr>
        <w:t>The 12 months is from the date of the grant offer letter.  This means a successful applicant in receipt of a grant offer letter dated 1</w:t>
      </w:r>
      <w:r w:rsidR="006A645A" w:rsidRPr="006A645A">
        <w:rPr>
          <w:rFonts w:ascii="Arial" w:hAnsi="Arial" w:cs="Arial"/>
          <w:vertAlign w:val="superscript"/>
        </w:rPr>
        <w:t>st</w:t>
      </w:r>
      <w:r w:rsidR="006A645A">
        <w:rPr>
          <w:rFonts w:ascii="Arial" w:hAnsi="Arial" w:cs="Arial"/>
        </w:rPr>
        <w:t xml:space="preserve"> June 2021 can reapply from 1</w:t>
      </w:r>
      <w:r w:rsidR="006A645A" w:rsidRPr="006A645A">
        <w:rPr>
          <w:rFonts w:ascii="Arial" w:hAnsi="Arial" w:cs="Arial"/>
          <w:vertAlign w:val="superscript"/>
        </w:rPr>
        <w:t>st</w:t>
      </w:r>
      <w:r w:rsidR="006A645A">
        <w:rPr>
          <w:rFonts w:ascii="Arial" w:hAnsi="Arial" w:cs="Arial"/>
        </w:rPr>
        <w:t xml:space="preserve"> June 2022.</w:t>
      </w:r>
    </w:p>
    <w:p w14:paraId="4A60CFA4" w14:textId="72FA5CF1" w:rsidR="0031485C" w:rsidRPr="009F0C56" w:rsidRDefault="0031485C" w:rsidP="002F05F8">
      <w:pPr>
        <w:jc w:val="both"/>
        <w:rPr>
          <w:rFonts w:ascii="Arial" w:hAnsi="Arial" w:cs="Arial"/>
        </w:rPr>
      </w:pPr>
      <w:r w:rsidRPr="009F0C56">
        <w:rPr>
          <w:rFonts w:ascii="Arial" w:hAnsi="Arial" w:cs="Arial"/>
        </w:rPr>
        <w:t>Applicants are permitted one successful application to the AGS, irrespe</w:t>
      </w:r>
      <w:r w:rsidR="009A581B" w:rsidRPr="009F0C56">
        <w:rPr>
          <w:rFonts w:ascii="Arial" w:hAnsi="Arial" w:cs="Arial"/>
        </w:rPr>
        <w:t>ctive of how many community councils they apply to.</w:t>
      </w:r>
    </w:p>
    <w:p w14:paraId="756EB7AE" w14:textId="433FD3FB" w:rsidR="00A10525" w:rsidRPr="00A10525" w:rsidRDefault="00A10525" w:rsidP="002F05F8">
      <w:pPr>
        <w:jc w:val="both"/>
        <w:rPr>
          <w:rFonts w:ascii="Arial" w:hAnsi="Arial" w:cs="Arial"/>
          <w:b/>
          <w:bCs/>
        </w:rPr>
      </w:pPr>
      <w:r w:rsidRPr="00A10525">
        <w:rPr>
          <w:rFonts w:ascii="Arial" w:hAnsi="Arial" w:cs="Arial"/>
          <w:b/>
          <w:bCs/>
        </w:rPr>
        <w:t>Final note</w:t>
      </w:r>
    </w:p>
    <w:p w14:paraId="756EB7AF" w14:textId="0AA83D98" w:rsidR="00BD44D0" w:rsidRDefault="00A10525" w:rsidP="002F05F8">
      <w:pPr>
        <w:jc w:val="both"/>
        <w:rPr>
          <w:rFonts w:ascii="Arial" w:hAnsi="Arial" w:cs="Arial"/>
        </w:rPr>
      </w:pPr>
      <w:r>
        <w:rPr>
          <w:rFonts w:ascii="Arial" w:hAnsi="Arial" w:cs="Arial"/>
        </w:rPr>
        <w:t>Please</w:t>
      </w:r>
      <w:r w:rsidR="00E65A76">
        <w:rPr>
          <w:rFonts w:ascii="Arial" w:hAnsi="Arial" w:cs="Arial"/>
        </w:rPr>
        <w:t xml:space="preserve"> </w:t>
      </w:r>
      <w:r w:rsidR="00D11700">
        <w:rPr>
          <w:rFonts w:ascii="Arial" w:hAnsi="Arial" w:cs="Arial"/>
        </w:rPr>
        <w:t xml:space="preserve">contact SCBF with any queries or concerns you may have. </w:t>
      </w:r>
      <w:r w:rsidR="00462FEE">
        <w:rPr>
          <w:rFonts w:ascii="Arial" w:hAnsi="Arial" w:cs="Arial"/>
        </w:rPr>
        <w:t xml:space="preserve"> The fund is fully launched and available to applicants who meet the criteria.</w:t>
      </w:r>
    </w:p>
    <w:p w14:paraId="3FD29198" w14:textId="77777777" w:rsidR="004B22EB" w:rsidRDefault="004B22EB" w:rsidP="002F05F8">
      <w:pPr>
        <w:jc w:val="both"/>
        <w:rPr>
          <w:rFonts w:ascii="Arial" w:hAnsi="Arial" w:cs="Arial"/>
        </w:rPr>
      </w:pPr>
    </w:p>
    <w:p w14:paraId="07E52F1C" w14:textId="1B920951" w:rsidR="004B22EB" w:rsidRDefault="004B22EB" w:rsidP="005930F3">
      <w:pPr>
        <w:spacing w:after="0"/>
        <w:jc w:val="both"/>
        <w:rPr>
          <w:rFonts w:ascii="Arial" w:hAnsi="Arial" w:cs="Arial"/>
        </w:rPr>
      </w:pPr>
      <w:r>
        <w:rPr>
          <w:rFonts w:ascii="Arial" w:hAnsi="Arial" w:cs="Arial"/>
        </w:rPr>
        <w:t>Document Issue Date – August 2022</w:t>
      </w:r>
    </w:p>
    <w:p w14:paraId="51D10CDF" w14:textId="1BC52522" w:rsidR="004B22EB" w:rsidRPr="00EE7283" w:rsidRDefault="004B22EB" w:rsidP="005930F3">
      <w:pPr>
        <w:spacing w:after="0"/>
        <w:jc w:val="both"/>
        <w:rPr>
          <w:rFonts w:ascii="Arial" w:hAnsi="Arial" w:cs="Arial"/>
        </w:rPr>
      </w:pPr>
      <w:r>
        <w:rPr>
          <w:rFonts w:ascii="Arial" w:hAnsi="Arial" w:cs="Arial"/>
        </w:rPr>
        <w:t>Document Review Date – August 202</w:t>
      </w:r>
      <w:r w:rsidR="005930F3">
        <w:rPr>
          <w:rFonts w:ascii="Arial" w:hAnsi="Arial" w:cs="Arial"/>
        </w:rPr>
        <w:t>3</w:t>
      </w:r>
    </w:p>
    <w:sectPr w:rsidR="004B22EB" w:rsidRPr="00EE7283" w:rsidSect="00004A0D">
      <w:footerReference w:type="first" r:id="rId8"/>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1079" w14:textId="77777777" w:rsidR="00B175A1" w:rsidRDefault="00B175A1" w:rsidP="00616E48">
      <w:pPr>
        <w:spacing w:after="0" w:line="240" w:lineRule="auto"/>
      </w:pPr>
      <w:r>
        <w:separator/>
      </w:r>
    </w:p>
  </w:endnote>
  <w:endnote w:type="continuationSeparator" w:id="0">
    <w:p w14:paraId="20E98DCF" w14:textId="77777777" w:rsidR="00B175A1" w:rsidRDefault="00B175A1" w:rsidP="0061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B7B6"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________________________________________________________________________________</w:t>
    </w:r>
  </w:p>
  <w:p w14:paraId="756EB7B7"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Registered office: SCBF 14 Market Street, Lerwick, Shetland ZE1 0</w:t>
    </w:r>
    <w:proofErr w:type="gramStart"/>
    <w:r w:rsidRPr="00531170">
      <w:rPr>
        <w:rFonts w:ascii="Arial" w:eastAsia="Times New Roman" w:hAnsi="Arial" w:cs="Arial"/>
        <w:i/>
        <w:sz w:val="20"/>
        <w:szCs w:val="20"/>
      </w:rPr>
      <w:t>JP  FCA</w:t>
    </w:r>
    <w:proofErr w:type="gramEnd"/>
    <w:r w:rsidRPr="00531170">
      <w:rPr>
        <w:rFonts w:ascii="Arial" w:eastAsia="Times New Roman" w:hAnsi="Arial" w:cs="Arial"/>
        <w:i/>
        <w:sz w:val="20"/>
        <w:szCs w:val="20"/>
      </w:rPr>
      <w:t xml:space="preserve"> Registration 2751RS  </w:t>
    </w:r>
  </w:p>
  <w:p w14:paraId="756EB7B8" w14:textId="77777777" w:rsidR="00004A0D" w:rsidRPr="00531170" w:rsidRDefault="00004A0D"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sz w:val="20"/>
        <w:szCs w:val="20"/>
      </w:rPr>
      <w:t xml:space="preserve">email: contact@scbf.org.uk   Web: </w:t>
    </w:r>
    <w:proofErr w:type="gramStart"/>
    <w:r w:rsidRPr="00531170">
      <w:rPr>
        <w:rFonts w:ascii="Arial" w:eastAsia="Times New Roman" w:hAnsi="Arial" w:cs="Arial"/>
        <w:i/>
        <w:sz w:val="20"/>
        <w:szCs w:val="20"/>
      </w:rPr>
      <w:t>www.scbf.org.uk  SCBF</w:t>
    </w:r>
    <w:proofErr w:type="gramEnd"/>
    <w:r w:rsidRPr="00531170">
      <w:rPr>
        <w:rFonts w:ascii="Arial" w:eastAsia="Times New Roman" w:hAnsi="Arial" w:cs="Arial"/>
        <w:i/>
        <w:sz w:val="20"/>
        <w:szCs w:val="20"/>
      </w:rPr>
      <w:t xml:space="preserve"> is supported by the Viking Community Fund </w:t>
    </w:r>
  </w:p>
  <w:p w14:paraId="756EB7B9"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7728" behindDoc="1" locked="0" layoutInCell="1" allowOverlap="1" wp14:anchorId="756EB7BE" wp14:editId="756EB7BF">
          <wp:simplePos x="0" y="0"/>
          <wp:positionH relativeFrom="page">
            <wp:posOffset>3671570</wp:posOffset>
          </wp:positionH>
          <wp:positionV relativeFrom="paragraph">
            <wp:posOffset>27940</wp:posOffset>
          </wp:positionV>
          <wp:extent cx="904875" cy="714375"/>
          <wp:effectExtent l="0" t="0" r="9525" b="9525"/>
          <wp:wrapTight wrapText="bothSides">
            <wp:wrapPolygon edited="0">
              <wp:start x="0" y="0"/>
              <wp:lineTo x="0" y="21312"/>
              <wp:lineTo x="21373" y="21312"/>
              <wp:lineTo x="21373" y="0"/>
              <wp:lineTo x="0" y="0"/>
            </wp:wrapPolygon>
          </wp:wrapTight>
          <wp:docPr id="9" name="Picture 1" descr="Living Wage 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 Wage 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pic:spPr>
              </pic:pic>
            </a:graphicData>
          </a:graphic>
        </wp:anchor>
      </w:drawing>
    </w:r>
    <w:r w:rsidR="00004A0D" w:rsidRPr="00531170">
      <w:rPr>
        <w:rFonts w:ascii="Arial" w:eastAsia="Times New Roman" w:hAnsi="Arial" w:cs="Arial"/>
        <w:i/>
        <w:noProof/>
        <w:sz w:val="20"/>
        <w:szCs w:val="20"/>
        <w:lang w:eastAsia="en-GB"/>
      </w:rPr>
      <w:drawing>
        <wp:anchor distT="0" distB="0" distL="114300" distR="114300" simplePos="0" relativeHeight="251655680" behindDoc="1" locked="0" layoutInCell="1" allowOverlap="1" wp14:anchorId="756EB7C0" wp14:editId="756EB7C1">
          <wp:simplePos x="0" y="0"/>
          <wp:positionH relativeFrom="column">
            <wp:posOffset>677545</wp:posOffset>
          </wp:positionH>
          <wp:positionV relativeFrom="paragraph">
            <wp:posOffset>87630</wp:posOffset>
          </wp:positionV>
          <wp:extent cx="1165860" cy="617220"/>
          <wp:effectExtent l="0" t="0" r="0" b="0"/>
          <wp:wrapTight wrapText="bothSides">
            <wp:wrapPolygon edited="0">
              <wp:start x="0" y="0"/>
              <wp:lineTo x="0" y="20667"/>
              <wp:lineTo x="21176" y="20667"/>
              <wp:lineTo x="21176" y="0"/>
              <wp:lineTo x="0" y="0"/>
            </wp:wrapPolygon>
          </wp:wrapTight>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17220"/>
                  </a:xfrm>
                  <a:prstGeom prst="rect">
                    <a:avLst/>
                  </a:prstGeom>
                  <a:noFill/>
                </pic:spPr>
              </pic:pic>
            </a:graphicData>
          </a:graphic>
        </wp:anchor>
      </w:drawing>
    </w:r>
  </w:p>
  <w:p w14:paraId="756EB7BA" w14:textId="77777777" w:rsidR="00004A0D" w:rsidRPr="00531170" w:rsidRDefault="00B244B6" w:rsidP="00004A0D">
    <w:pPr>
      <w:spacing w:line="240" w:lineRule="auto"/>
      <w:contextualSpacing/>
      <w:jc w:val="center"/>
      <w:rPr>
        <w:rFonts w:ascii="Arial" w:eastAsia="Times New Roman" w:hAnsi="Arial" w:cs="Arial"/>
        <w:i/>
        <w:sz w:val="20"/>
        <w:szCs w:val="20"/>
      </w:rPr>
    </w:pPr>
    <w:r w:rsidRPr="00531170">
      <w:rPr>
        <w:rFonts w:ascii="Arial" w:eastAsia="Times New Roman" w:hAnsi="Arial" w:cs="Arial"/>
        <w:i/>
        <w:noProof/>
        <w:sz w:val="20"/>
        <w:szCs w:val="20"/>
        <w:lang w:eastAsia="en-GB"/>
      </w:rPr>
      <w:drawing>
        <wp:anchor distT="0" distB="0" distL="114300" distR="114300" simplePos="0" relativeHeight="251659776" behindDoc="1" locked="0" layoutInCell="1" allowOverlap="1" wp14:anchorId="756EB7C2" wp14:editId="756EB7C3">
          <wp:simplePos x="0" y="0"/>
          <wp:positionH relativeFrom="column">
            <wp:posOffset>4902835</wp:posOffset>
          </wp:positionH>
          <wp:positionV relativeFrom="paragraph">
            <wp:posOffset>17780</wp:posOffset>
          </wp:positionV>
          <wp:extent cx="895350" cy="495300"/>
          <wp:effectExtent l="0" t="0" r="0" b="0"/>
          <wp:wrapTight wrapText="bothSides">
            <wp:wrapPolygon edited="0">
              <wp:start x="0" y="0"/>
              <wp:lineTo x="0" y="20769"/>
              <wp:lineTo x="21140" y="20769"/>
              <wp:lineTo x="21140" y="0"/>
              <wp:lineTo x="0" y="0"/>
            </wp:wrapPolygon>
          </wp:wrapTight>
          <wp:docPr id="10" name="Picture 4" descr="Viking Energ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king Energy Pro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pic:spPr>
              </pic:pic>
            </a:graphicData>
          </a:graphic>
        </wp:anchor>
      </w:drawing>
    </w:r>
  </w:p>
  <w:p w14:paraId="756EB7BB" w14:textId="77777777" w:rsidR="00004A0D" w:rsidRPr="00531170" w:rsidRDefault="00004A0D" w:rsidP="00004A0D">
    <w:pPr>
      <w:spacing w:line="240" w:lineRule="auto"/>
      <w:contextualSpacing/>
      <w:jc w:val="center"/>
      <w:rPr>
        <w:rFonts w:ascii="Arial" w:eastAsia="Times New Roman" w:hAnsi="Arial" w:cs="Arial"/>
        <w:i/>
        <w:sz w:val="20"/>
        <w:szCs w:val="20"/>
      </w:rPr>
    </w:pPr>
  </w:p>
  <w:p w14:paraId="756EB7BC" w14:textId="77777777" w:rsidR="00004A0D" w:rsidRPr="00616E48" w:rsidRDefault="00004A0D" w:rsidP="00004A0D">
    <w:pPr>
      <w:spacing w:line="240" w:lineRule="auto"/>
      <w:contextualSpacing/>
      <w:jc w:val="center"/>
      <w:rPr>
        <w:rFonts w:ascii="Arial" w:eastAsia="Times New Roman" w:hAnsi="Arial" w:cs="Arial"/>
        <w:i/>
        <w:sz w:val="20"/>
        <w:szCs w:val="20"/>
      </w:rPr>
    </w:pPr>
  </w:p>
  <w:p w14:paraId="756EB7BD" w14:textId="77777777" w:rsidR="00004A0D" w:rsidRDefault="00004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911B3" w14:textId="77777777" w:rsidR="00B175A1" w:rsidRDefault="00B175A1" w:rsidP="00616E48">
      <w:pPr>
        <w:spacing w:after="0" w:line="240" w:lineRule="auto"/>
      </w:pPr>
      <w:r>
        <w:separator/>
      </w:r>
    </w:p>
  </w:footnote>
  <w:footnote w:type="continuationSeparator" w:id="0">
    <w:p w14:paraId="061C264C" w14:textId="77777777" w:rsidR="00B175A1" w:rsidRDefault="00B175A1" w:rsidP="00616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F22"/>
    <w:rsid w:val="00004024"/>
    <w:rsid w:val="00004A0D"/>
    <w:rsid w:val="00026190"/>
    <w:rsid w:val="0005722F"/>
    <w:rsid w:val="00060373"/>
    <w:rsid w:val="00082E3C"/>
    <w:rsid w:val="000932DD"/>
    <w:rsid w:val="00096F58"/>
    <w:rsid w:val="000B4DC5"/>
    <w:rsid w:val="000D4C67"/>
    <w:rsid w:val="001055DB"/>
    <w:rsid w:val="00113028"/>
    <w:rsid w:val="00120513"/>
    <w:rsid w:val="00123544"/>
    <w:rsid w:val="001811B6"/>
    <w:rsid w:val="001A58A0"/>
    <w:rsid w:val="001A7BC1"/>
    <w:rsid w:val="00216609"/>
    <w:rsid w:val="00226FC8"/>
    <w:rsid w:val="00241C37"/>
    <w:rsid w:val="00244DDC"/>
    <w:rsid w:val="00266978"/>
    <w:rsid w:val="00281A04"/>
    <w:rsid w:val="002A24B0"/>
    <w:rsid w:val="002B527A"/>
    <w:rsid w:val="002C3515"/>
    <w:rsid w:val="002C36A4"/>
    <w:rsid w:val="002D5810"/>
    <w:rsid w:val="002F05F8"/>
    <w:rsid w:val="002F3786"/>
    <w:rsid w:val="00310673"/>
    <w:rsid w:val="0031485C"/>
    <w:rsid w:val="00321953"/>
    <w:rsid w:val="00337CA2"/>
    <w:rsid w:val="0035559E"/>
    <w:rsid w:val="00360F76"/>
    <w:rsid w:val="00370C49"/>
    <w:rsid w:val="003906C0"/>
    <w:rsid w:val="0039130F"/>
    <w:rsid w:val="003A33CA"/>
    <w:rsid w:val="003A3595"/>
    <w:rsid w:val="003A7F9C"/>
    <w:rsid w:val="003B7CF5"/>
    <w:rsid w:val="003D0ECA"/>
    <w:rsid w:val="00432535"/>
    <w:rsid w:val="00456DB9"/>
    <w:rsid w:val="00462FEE"/>
    <w:rsid w:val="004857E7"/>
    <w:rsid w:val="00485D2F"/>
    <w:rsid w:val="004877B1"/>
    <w:rsid w:val="00491A6B"/>
    <w:rsid w:val="004A79C0"/>
    <w:rsid w:val="004B22EB"/>
    <w:rsid w:val="004B52D9"/>
    <w:rsid w:val="004E0FF6"/>
    <w:rsid w:val="00503903"/>
    <w:rsid w:val="00515B7A"/>
    <w:rsid w:val="00531170"/>
    <w:rsid w:val="00531463"/>
    <w:rsid w:val="00535B6F"/>
    <w:rsid w:val="00536A3D"/>
    <w:rsid w:val="005667D5"/>
    <w:rsid w:val="005930F3"/>
    <w:rsid w:val="005A5F7A"/>
    <w:rsid w:val="005C5424"/>
    <w:rsid w:val="00616E48"/>
    <w:rsid w:val="0063757E"/>
    <w:rsid w:val="006450E1"/>
    <w:rsid w:val="00646472"/>
    <w:rsid w:val="00654D86"/>
    <w:rsid w:val="00691001"/>
    <w:rsid w:val="006A645A"/>
    <w:rsid w:val="006C5D79"/>
    <w:rsid w:val="006F0D17"/>
    <w:rsid w:val="006F4D65"/>
    <w:rsid w:val="00737D01"/>
    <w:rsid w:val="00762F16"/>
    <w:rsid w:val="00776161"/>
    <w:rsid w:val="007A2643"/>
    <w:rsid w:val="007D46B2"/>
    <w:rsid w:val="007E5E6D"/>
    <w:rsid w:val="00801AC8"/>
    <w:rsid w:val="00806EED"/>
    <w:rsid w:val="00831E22"/>
    <w:rsid w:val="0086087C"/>
    <w:rsid w:val="00872C6C"/>
    <w:rsid w:val="00875F22"/>
    <w:rsid w:val="0088500E"/>
    <w:rsid w:val="00895596"/>
    <w:rsid w:val="008B5F95"/>
    <w:rsid w:val="008C3B28"/>
    <w:rsid w:val="008C4D44"/>
    <w:rsid w:val="008D3662"/>
    <w:rsid w:val="008D3886"/>
    <w:rsid w:val="008E194E"/>
    <w:rsid w:val="008F6B66"/>
    <w:rsid w:val="00906188"/>
    <w:rsid w:val="00956EB2"/>
    <w:rsid w:val="00992E32"/>
    <w:rsid w:val="00997A84"/>
    <w:rsid w:val="009A581B"/>
    <w:rsid w:val="009A637F"/>
    <w:rsid w:val="009D18D8"/>
    <w:rsid w:val="009F0C56"/>
    <w:rsid w:val="009F33B1"/>
    <w:rsid w:val="00A10525"/>
    <w:rsid w:val="00A16C2B"/>
    <w:rsid w:val="00A30852"/>
    <w:rsid w:val="00A37A89"/>
    <w:rsid w:val="00A63EE0"/>
    <w:rsid w:val="00A95BCE"/>
    <w:rsid w:val="00AC34F3"/>
    <w:rsid w:val="00AD117C"/>
    <w:rsid w:val="00AD30A1"/>
    <w:rsid w:val="00AD7E43"/>
    <w:rsid w:val="00AF38EE"/>
    <w:rsid w:val="00AF59DE"/>
    <w:rsid w:val="00B13619"/>
    <w:rsid w:val="00B13B1D"/>
    <w:rsid w:val="00B175A1"/>
    <w:rsid w:val="00B21B4F"/>
    <w:rsid w:val="00B244B6"/>
    <w:rsid w:val="00B24561"/>
    <w:rsid w:val="00B310BF"/>
    <w:rsid w:val="00B328ED"/>
    <w:rsid w:val="00B355E6"/>
    <w:rsid w:val="00B35AB7"/>
    <w:rsid w:val="00B5475C"/>
    <w:rsid w:val="00B61488"/>
    <w:rsid w:val="00B842CA"/>
    <w:rsid w:val="00B84FC1"/>
    <w:rsid w:val="00B86956"/>
    <w:rsid w:val="00B9720A"/>
    <w:rsid w:val="00BA096A"/>
    <w:rsid w:val="00BB0563"/>
    <w:rsid w:val="00BB3489"/>
    <w:rsid w:val="00BB682F"/>
    <w:rsid w:val="00BD44D0"/>
    <w:rsid w:val="00BD68FA"/>
    <w:rsid w:val="00C07F1E"/>
    <w:rsid w:val="00C466B6"/>
    <w:rsid w:val="00C475A1"/>
    <w:rsid w:val="00C87A19"/>
    <w:rsid w:val="00CA4594"/>
    <w:rsid w:val="00D00631"/>
    <w:rsid w:val="00D11700"/>
    <w:rsid w:val="00D1676C"/>
    <w:rsid w:val="00D2262D"/>
    <w:rsid w:val="00D30165"/>
    <w:rsid w:val="00D311FA"/>
    <w:rsid w:val="00D31535"/>
    <w:rsid w:val="00D31BE2"/>
    <w:rsid w:val="00D52033"/>
    <w:rsid w:val="00D86B86"/>
    <w:rsid w:val="00DA4FD8"/>
    <w:rsid w:val="00DC78AC"/>
    <w:rsid w:val="00DD643E"/>
    <w:rsid w:val="00DF604C"/>
    <w:rsid w:val="00E01656"/>
    <w:rsid w:val="00E032F5"/>
    <w:rsid w:val="00E1172B"/>
    <w:rsid w:val="00E2176F"/>
    <w:rsid w:val="00E31B7C"/>
    <w:rsid w:val="00E42BDB"/>
    <w:rsid w:val="00E450E7"/>
    <w:rsid w:val="00E511F7"/>
    <w:rsid w:val="00E52FC8"/>
    <w:rsid w:val="00E5389C"/>
    <w:rsid w:val="00E65A76"/>
    <w:rsid w:val="00EC1C1F"/>
    <w:rsid w:val="00EC37D2"/>
    <w:rsid w:val="00EE06BA"/>
    <w:rsid w:val="00EE4821"/>
    <w:rsid w:val="00EE7283"/>
    <w:rsid w:val="00EE7CD3"/>
    <w:rsid w:val="00F00B5C"/>
    <w:rsid w:val="00F147DB"/>
    <w:rsid w:val="00F14E32"/>
    <w:rsid w:val="00F274CE"/>
    <w:rsid w:val="00F33598"/>
    <w:rsid w:val="00F3421A"/>
    <w:rsid w:val="00F3616E"/>
    <w:rsid w:val="00F87206"/>
    <w:rsid w:val="00F951AF"/>
    <w:rsid w:val="00FA68DC"/>
    <w:rsid w:val="00FB1062"/>
    <w:rsid w:val="00FB5510"/>
    <w:rsid w:val="00FB70B5"/>
    <w:rsid w:val="00FD07E1"/>
    <w:rsid w:val="00FD57A0"/>
    <w:rsid w:val="00FE769F"/>
    <w:rsid w:val="00FF0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EB779"/>
  <w15:docId w15:val="{2706B47A-38FC-4489-AF5F-56B6AD1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F22"/>
    <w:rPr>
      <w:rFonts w:ascii="Tahoma" w:hAnsi="Tahoma" w:cs="Tahoma"/>
      <w:sz w:val="16"/>
      <w:szCs w:val="16"/>
    </w:rPr>
  </w:style>
  <w:style w:type="paragraph" w:styleId="Header">
    <w:name w:val="header"/>
    <w:basedOn w:val="Normal"/>
    <w:link w:val="HeaderChar"/>
    <w:uiPriority w:val="99"/>
    <w:unhideWhenUsed/>
    <w:rsid w:val="00616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E48"/>
  </w:style>
  <w:style w:type="paragraph" w:styleId="Footer">
    <w:name w:val="footer"/>
    <w:basedOn w:val="Normal"/>
    <w:link w:val="FooterChar"/>
    <w:uiPriority w:val="99"/>
    <w:unhideWhenUsed/>
    <w:rsid w:val="00616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E48"/>
  </w:style>
  <w:style w:type="paragraph" w:styleId="NoSpacing">
    <w:name w:val="No Spacing"/>
    <w:uiPriority w:val="1"/>
    <w:qFormat/>
    <w:rsid w:val="001811B6"/>
    <w:rPr>
      <w:sz w:val="22"/>
      <w:szCs w:val="22"/>
      <w:lang w:eastAsia="en-US"/>
    </w:rPr>
  </w:style>
  <w:style w:type="character" w:styleId="CommentReference">
    <w:name w:val="annotation reference"/>
    <w:basedOn w:val="DefaultParagraphFont"/>
    <w:uiPriority w:val="99"/>
    <w:semiHidden/>
    <w:unhideWhenUsed/>
    <w:rsid w:val="00C475A1"/>
    <w:rPr>
      <w:sz w:val="16"/>
      <w:szCs w:val="16"/>
    </w:rPr>
  </w:style>
  <w:style w:type="paragraph" w:styleId="CommentText">
    <w:name w:val="annotation text"/>
    <w:basedOn w:val="Normal"/>
    <w:link w:val="CommentTextChar"/>
    <w:uiPriority w:val="99"/>
    <w:semiHidden/>
    <w:unhideWhenUsed/>
    <w:rsid w:val="00C475A1"/>
    <w:pPr>
      <w:spacing w:line="240" w:lineRule="auto"/>
    </w:pPr>
    <w:rPr>
      <w:sz w:val="20"/>
      <w:szCs w:val="20"/>
    </w:rPr>
  </w:style>
  <w:style w:type="character" w:customStyle="1" w:styleId="CommentTextChar">
    <w:name w:val="Comment Text Char"/>
    <w:basedOn w:val="DefaultParagraphFont"/>
    <w:link w:val="CommentText"/>
    <w:uiPriority w:val="99"/>
    <w:semiHidden/>
    <w:rsid w:val="00C475A1"/>
    <w:rPr>
      <w:lang w:eastAsia="en-US"/>
    </w:rPr>
  </w:style>
  <w:style w:type="paragraph" w:styleId="CommentSubject">
    <w:name w:val="annotation subject"/>
    <w:basedOn w:val="CommentText"/>
    <w:next w:val="CommentText"/>
    <w:link w:val="CommentSubjectChar"/>
    <w:uiPriority w:val="99"/>
    <w:semiHidden/>
    <w:unhideWhenUsed/>
    <w:rsid w:val="00C475A1"/>
    <w:rPr>
      <w:b/>
      <w:bCs/>
    </w:rPr>
  </w:style>
  <w:style w:type="character" w:customStyle="1" w:styleId="CommentSubjectChar">
    <w:name w:val="Comment Subject Char"/>
    <w:basedOn w:val="CommentTextChar"/>
    <w:link w:val="CommentSubject"/>
    <w:uiPriority w:val="99"/>
    <w:semiHidden/>
    <w:rsid w:val="00C475A1"/>
    <w:rPr>
      <w:b/>
      <w:bCs/>
      <w:lang w:eastAsia="en-US"/>
    </w:rPr>
  </w:style>
  <w:style w:type="character" w:styleId="Hyperlink">
    <w:name w:val="Hyperlink"/>
    <w:basedOn w:val="DefaultParagraphFont"/>
    <w:uiPriority w:val="99"/>
    <w:unhideWhenUsed/>
    <w:rsid w:val="0086087C"/>
    <w:rPr>
      <w:color w:val="0000FF" w:themeColor="hyperlink"/>
      <w:u w:val="single"/>
    </w:rPr>
  </w:style>
  <w:style w:type="character" w:customStyle="1" w:styleId="UnresolvedMention1">
    <w:name w:val="Unresolved Mention1"/>
    <w:basedOn w:val="DefaultParagraphFont"/>
    <w:uiPriority w:val="99"/>
    <w:semiHidden/>
    <w:unhideWhenUsed/>
    <w:rsid w:val="0086087C"/>
    <w:rPr>
      <w:color w:val="605E5C"/>
      <w:shd w:val="clear" w:color="auto" w:fill="E1DFDD"/>
    </w:rPr>
  </w:style>
  <w:style w:type="character" w:styleId="FollowedHyperlink">
    <w:name w:val="FollowedHyperlink"/>
    <w:basedOn w:val="DefaultParagraphFont"/>
    <w:uiPriority w:val="99"/>
    <w:semiHidden/>
    <w:unhideWhenUsed/>
    <w:rsid w:val="00860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5202">
      <w:bodyDiv w:val="1"/>
      <w:marLeft w:val="0"/>
      <w:marRight w:val="0"/>
      <w:marTop w:val="0"/>
      <w:marBottom w:val="0"/>
      <w:divBdr>
        <w:top w:val="none" w:sz="0" w:space="0" w:color="auto"/>
        <w:left w:val="none" w:sz="0" w:space="0" w:color="auto"/>
        <w:bottom w:val="none" w:sz="0" w:space="0" w:color="auto"/>
        <w:right w:val="none" w:sz="0" w:space="0" w:color="auto"/>
      </w:divBdr>
    </w:div>
    <w:div w:id="458838602">
      <w:bodyDiv w:val="1"/>
      <w:marLeft w:val="0"/>
      <w:marRight w:val="0"/>
      <w:marTop w:val="0"/>
      <w:marBottom w:val="0"/>
      <w:divBdr>
        <w:top w:val="none" w:sz="0" w:space="0" w:color="auto"/>
        <w:left w:val="none" w:sz="0" w:space="0" w:color="auto"/>
        <w:bottom w:val="none" w:sz="0" w:space="0" w:color="auto"/>
        <w:right w:val="none" w:sz="0" w:space="0" w:color="auto"/>
      </w:divBdr>
    </w:div>
    <w:div w:id="16228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FAF39-867F-401F-BCE4-2778C109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Eleanor Gear</cp:lastModifiedBy>
  <cp:revision>42</cp:revision>
  <cp:lastPrinted>2020-09-02T19:56:00Z</cp:lastPrinted>
  <dcterms:created xsi:type="dcterms:W3CDTF">2021-06-12T16:58:00Z</dcterms:created>
  <dcterms:modified xsi:type="dcterms:W3CDTF">2022-08-10T21:37:00Z</dcterms:modified>
</cp:coreProperties>
</file>